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07B3">
        <w:rPr>
          <w:rFonts w:ascii="Arial" w:hAnsi="Arial" w:cs="Arial"/>
          <w:b/>
          <w:noProof/>
          <w:spacing w:val="-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EA26EE0" wp14:editId="78845047">
            <wp:simplePos x="0" y="0"/>
            <wp:positionH relativeFrom="column">
              <wp:posOffset>4448175</wp:posOffset>
            </wp:positionH>
            <wp:positionV relativeFrom="paragraph">
              <wp:posOffset>-895350</wp:posOffset>
            </wp:positionV>
            <wp:extent cx="4841251" cy="1390650"/>
            <wp:effectExtent l="0" t="0" r="0" b="0"/>
            <wp:wrapNone/>
            <wp:docPr id="3" name="Picture 3" descr="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B3">
        <w:rPr>
          <w:rFonts w:ascii="Arial" w:hAnsi="Arial" w:cs="Arial"/>
          <w:b/>
          <w:sz w:val="20"/>
          <w:szCs w:val="20"/>
        </w:rPr>
        <w:t>JOB DESCRIPTION</w:t>
      </w:r>
    </w:p>
    <w:p w:rsidR="003F07B3" w:rsidRP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TITLE: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6F4F26">
        <w:rPr>
          <w:rFonts w:ascii="Arial" w:hAnsi="Arial" w:cs="Arial"/>
          <w:b/>
          <w:sz w:val="20"/>
          <w:szCs w:val="20"/>
        </w:rPr>
        <w:t xml:space="preserve">Finance Assistant </w:t>
      </w:r>
    </w:p>
    <w:p w:rsidR="003F07B3" w:rsidRPr="003F07B3" w:rsidRDefault="00614FC1" w:rsidP="003F07B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  <w:r>
        <w:rPr>
          <w:rFonts w:ascii="Arial" w:hAnsi="Arial" w:cs="Arial"/>
          <w:b/>
          <w:sz w:val="20"/>
          <w:szCs w:val="20"/>
        </w:rPr>
        <w:tab/>
      </w:r>
      <w:r w:rsidRPr="00614FC1">
        <w:rPr>
          <w:rFonts w:ascii="Arial" w:hAnsi="Arial" w:cs="Arial"/>
          <w:b/>
          <w:sz w:val="20"/>
          <w:szCs w:val="20"/>
        </w:rPr>
        <w:t>Finance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Pr="003F07B3">
        <w:rPr>
          <w:rFonts w:ascii="Arial" w:hAnsi="Arial" w:cs="Arial"/>
          <w:b/>
          <w:sz w:val="20"/>
          <w:szCs w:val="20"/>
        </w:rPr>
        <w:tab/>
      </w:r>
      <w:r w:rsidR="00614FC1">
        <w:rPr>
          <w:rFonts w:ascii="Arial" w:hAnsi="Arial" w:cs="Arial"/>
          <w:b/>
          <w:sz w:val="20"/>
          <w:szCs w:val="20"/>
        </w:rPr>
        <w:tab/>
      </w:r>
      <w:r w:rsidR="007B2A74">
        <w:rPr>
          <w:rFonts w:ascii="Arial" w:hAnsi="Arial" w:cs="Arial"/>
          <w:b/>
          <w:sz w:val="20"/>
          <w:szCs w:val="20"/>
        </w:rPr>
        <w:t>Monnie Arnfield</w:t>
      </w:r>
      <w:r w:rsidR="00F941E9">
        <w:rPr>
          <w:rFonts w:ascii="Arial" w:hAnsi="Arial" w:cs="Arial"/>
          <w:b/>
          <w:sz w:val="20"/>
          <w:szCs w:val="20"/>
        </w:rPr>
        <w:t>, Finance Manager - Operations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F941E9">
        <w:rPr>
          <w:rFonts w:ascii="Arial" w:hAnsi="Arial" w:cs="Arial"/>
          <w:b/>
          <w:sz w:val="20"/>
          <w:szCs w:val="20"/>
        </w:rPr>
        <w:t>CFA HQ</w:t>
      </w:r>
    </w:p>
    <w:p w:rsidR="00F941E9" w:rsidRPr="003F07B3" w:rsidRDefault="003F07B3" w:rsidP="00F941E9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DATE: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 w:rsidR="00795F0F">
        <w:rPr>
          <w:rFonts w:ascii="Arial" w:hAnsi="Arial" w:cs="Arial"/>
          <w:b/>
          <w:sz w:val="20"/>
          <w:szCs w:val="20"/>
        </w:rPr>
        <w:t>13/09</w:t>
      </w:r>
      <w:r w:rsidR="007B2A74">
        <w:rPr>
          <w:rFonts w:ascii="Arial" w:hAnsi="Arial" w:cs="Arial"/>
          <w:b/>
          <w:sz w:val="20"/>
          <w:szCs w:val="20"/>
        </w:rPr>
        <w:t xml:space="preserve">/2017 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3F07B3" w:rsidRPr="003F07B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purpose</w:t>
      </w:r>
    </w:p>
    <w:p w:rsidR="00F841B3" w:rsidRPr="003F07B3" w:rsidRDefault="00EE1852" w:rsidP="00614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the </w:t>
      </w:r>
      <w:r w:rsidR="007D48CF">
        <w:rPr>
          <w:rFonts w:ascii="Arial" w:hAnsi="Arial" w:cs="Arial"/>
          <w:sz w:val="20"/>
          <w:szCs w:val="20"/>
        </w:rPr>
        <w:t>purchase l</w:t>
      </w:r>
      <w:r>
        <w:rPr>
          <w:rFonts w:ascii="Arial" w:hAnsi="Arial" w:cs="Arial"/>
          <w:sz w:val="20"/>
          <w:szCs w:val="20"/>
        </w:rPr>
        <w:t>edger function for all UK based entities in the group, as well as certain other UK entities owned by ADUG</w:t>
      </w:r>
      <w:r w:rsidR="00F841B3">
        <w:rPr>
          <w:rFonts w:ascii="Arial" w:hAnsi="Arial" w:cs="Arial"/>
          <w:sz w:val="20"/>
          <w:szCs w:val="20"/>
        </w:rPr>
        <w:t xml:space="preserve"> by processing </w:t>
      </w:r>
      <w:r w:rsidR="00F841B3" w:rsidRPr="00E71882">
        <w:rPr>
          <w:rFonts w:ascii="Arial" w:hAnsi="Arial" w:cs="Arial"/>
          <w:sz w:val="20"/>
          <w:szCs w:val="20"/>
        </w:rPr>
        <w:t xml:space="preserve">high volume </w:t>
      </w:r>
      <w:r w:rsidR="00F841B3">
        <w:rPr>
          <w:rFonts w:ascii="Arial" w:hAnsi="Arial" w:cs="Arial"/>
          <w:sz w:val="20"/>
          <w:szCs w:val="20"/>
        </w:rPr>
        <w:t>of invoices</w:t>
      </w:r>
      <w:r w:rsidR="00F841B3" w:rsidRPr="00E71882">
        <w:rPr>
          <w:rFonts w:ascii="Arial" w:hAnsi="Arial" w:cs="Arial"/>
          <w:sz w:val="20"/>
          <w:szCs w:val="20"/>
        </w:rPr>
        <w:t xml:space="preserve">, supplier statement reconciliations and ad hoc investigation into the </w:t>
      </w:r>
      <w:r w:rsidR="007D48CF">
        <w:rPr>
          <w:rFonts w:ascii="Arial" w:hAnsi="Arial" w:cs="Arial"/>
          <w:sz w:val="20"/>
          <w:szCs w:val="20"/>
        </w:rPr>
        <w:t>p</w:t>
      </w:r>
      <w:r w:rsidR="00F841B3" w:rsidRPr="00E71882">
        <w:rPr>
          <w:rFonts w:ascii="Arial" w:hAnsi="Arial" w:cs="Arial"/>
          <w:sz w:val="20"/>
          <w:szCs w:val="20"/>
        </w:rPr>
        <w:t xml:space="preserve">urchase </w:t>
      </w:r>
      <w:r w:rsidR="007D48CF">
        <w:rPr>
          <w:rFonts w:ascii="Arial" w:hAnsi="Arial" w:cs="Arial"/>
          <w:sz w:val="20"/>
          <w:szCs w:val="20"/>
        </w:rPr>
        <w:t>l</w:t>
      </w:r>
      <w:r w:rsidR="00F841B3" w:rsidRPr="00E71882">
        <w:rPr>
          <w:rFonts w:ascii="Arial" w:hAnsi="Arial" w:cs="Arial"/>
          <w:sz w:val="20"/>
          <w:szCs w:val="20"/>
        </w:rPr>
        <w:t xml:space="preserve">edger. </w:t>
      </w:r>
      <w:r w:rsidR="00F841B3">
        <w:rPr>
          <w:rFonts w:ascii="Arial" w:hAnsi="Arial" w:cs="Arial"/>
          <w:sz w:val="20"/>
          <w:szCs w:val="20"/>
        </w:rPr>
        <w:t>Managing supplier relationships and r</w:t>
      </w:r>
      <w:r w:rsidR="00F841B3" w:rsidRPr="00E71882">
        <w:rPr>
          <w:rFonts w:ascii="Arial" w:hAnsi="Arial" w:cs="Arial"/>
          <w:sz w:val="20"/>
          <w:szCs w:val="20"/>
        </w:rPr>
        <w:t>esolv</w:t>
      </w:r>
      <w:r w:rsidR="00F841B3">
        <w:rPr>
          <w:rFonts w:ascii="Arial" w:hAnsi="Arial" w:cs="Arial"/>
          <w:sz w:val="20"/>
          <w:szCs w:val="20"/>
        </w:rPr>
        <w:t>ing</w:t>
      </w:r>
      <w:r w:rsidR="00F841B3" w:rsidRPr="00E71882">
        <w:rPr>
          <w:rFonts w:ascii="Arial" w:hAnsi="Arial" w:cs="Arial"/>
          <w:sz w:val="20"/>
          <w:szCs w:val="20"/>
        </w:rPr>
        <w:t xml:space="preserve"> internal and external queries</w:t>
      </w:r>
      <w:r w:rsidR="00F841B3">
        <w:rPr>
          <w:rFonts w:ascii="Arial" w:hAnsi="Arial" w:cs="Arial"/>
          <w:sz w:val="20"/>
          <w:szCs w:val="20"/>
        </w:rPr>
        <w:t>.</w:t>
      </w:r>
      <w:r w:rsidR="00B76D1D">
        <w:rPr>
          <w:rFonts w:ascii="Arial" w:hAnsi="Arial" w:cs="Arial"/>
          <w:sz w:val="20"/>
          <w:szCs w:val="20"/>
        </w:rPr>
        <w:t xml:space="preserve"> Supporting the expenses ledger function for all UK based entities in the group.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responsibilities</w:t>
      </w:r>
    </w:p>
    <w:p w:rsidR="00614FC1" w:rsidRPr="002D6684" w:rsidRDefault="00614FC1" w:rsidP="00614FC1">
      <w:pPr>
        <w:spacing w:after="120"/>
        <w:rPr>
          <w:rFonts w:ascii="Arial" w:hAnsi="Arial" w:cs="Arial"/>
          <w:b/>
          <w:sz w:val="20"/>
          <w:szCs w:val="20"/>
        </w:rPr>
      </w:pPr>
      <w:r w:rsidRPr="002D6684">
        <w:rPr>
          <w:rFonts w:ascii="Arial" w:hAnsi="Arial" w:cs="Arial"/>
          <w:b/>
          <w:sz w:val="20"/>
          <w:szCs w:val="20"/>
        </w:rPr>
        <w:t>Supplier Account Maintenance</w:t>
      </w:r>
    </w:p>
    <w:p w:rsidR="00614FC1" w:rsidRPr="007F199F" w:rsidRDefault="00614FC1" w:rsidP="002F720E">
      <w:pPr>
        <w:pStyle w:val="ListParagraph"/>
        <w:numPr>
          <w:ilvl w:val="0"/>
          <w:numId w:val="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Assist the Finance Manager – Operations with setting up new supplier accounts</w:t>
      </w:r>
    </w:p>
    <w:p w:rsidR="00614FC1" w:rsidRPr="007F199F" w:rsidRDefault="00614FC1" w:rsidP="002F720E">
      <w:pPr>
        <w:pStyle w:val="ListParagraph"/>
        <w:numPr>
          <w:ilvl w:val="0"/>
          <w:numId w:val="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Reconcile agreed supplier statements and accounts on a monthly basis</w:t>
      </w:r>
    </w:p>
    <w:p w:rsidR="00614FC1" w:rsidRDefault="00614FC1" w:rsidP="002F720E">
      <w:pPr>
        <w:pStyle w:val="ListParagraph"/>
        <w:numPr>
          <w:ilvl w:val="0"/>
          <w:numId w:val="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Resolve supplier invoice queries to ensure suppliers are paid on a timely basis</w:t>
      </w:r>
    </w:p>
    <w:p w:rsidR="00421A9E" w:rsidRPr="007F199F" w:rsidRDefault="00421A9E" w:rsidP="002F720E">
      <w:pPr>
        <w:pStyle w:val="ListParagraph"/>
        <w:numPr>
          <w:ilvl w:val="0"/>
          <w:numId w:val="2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</w:t>
      </w:r>
      <w:r w:rsidR="007B23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purchase ledger inbox</w:t>
      </w:r>
    </w:p>
    <w:p w:rsidR="00614FC1" w:rsidRPr="00A64ECA" w:rsidRDefault="00614FC1" w:rsidP="00614FC1">
      <w:pPr>
        <w:spacing w:after="120"/>
        <w:rPr>
          <w:rFonts w:ascii="Arial" w:hAnsi="Arial" w:cs="Arial"/>
          <w:b/>
          <w:sz w:val="20"/>
          <w:szCs w:val="20"/>
        </w:rPr>
      </w:pPr>
    </w:p>
    <w:p w:rsidR="00614FC1" w:rsidRPr="00A64ECA" w:rsidRDefault="00614FC1" w:rsidP="00614FC1">
      <w:pPr>
        <w:spacing w:after="120"/>
        <w:rPr>
          <w:rFonts w:ascii="Arial" w:hAnsi="Arial" w:cs="Arial"/>
          <w:b/>
          <w:sz w:val="20"/>
          <w:szCs w:val="20"/>
        </w:rPr>
      </w:pPr>
      <w:r w:rsidRPr="00A64ECA">
        <w:rPr>
          <w:rFonts w:ascii="Arial" w:hAnsi="Arial" w:cs="Arial"/>
          <w:b/>
          <w:sz w:val="20"/>
          <w:szCs w:val="20"/>
        </w:rPr>
        <w:t>Supplier Invoice and Credit Note Processing</w:t>
      </w:r>
    </w:p>
    <w:p w:rsidR="00A64ECA" w:rsidRPr="007F199F" w:rsidRDefault="00E71882" w:rsidP="002F720E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</w:t>
      </w:r>
      <w:r w:rsidR="002D6684" w:rsidRPr="007F199F">
        <w:rPr>
          <w:rFonts w:ascii="Arial" w:hAnsi="Arial" w:cs="Arial"/>
          <w:sz w:val="20"/>
          <w:szCs w:val="20"/>
        </w:rPr>
        <w:t xml:space="preserve"> invoices and credit notes for reg</w:t>
      </w:r>
      <w:r w:rsidR="00273257">
        <w:rPr>
          <w:rFonts w:ascii="Arial" w:hAnsi="Arial" w:cs="Arial"/>
          <w:sz w:val="20"/>
          <w:szCs w:val="20"/>
        </w:rPr>
        <w:t>istering on the purchase ledger</w:t>
      </w:r>
    </w:p>
    <w:p w:rsidR="00A64ECA" w:rsidRPr="007F199F" w:rsidRDefault="00A64ECA" w:rsidP="002F720E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Match invoices to purchase orders on the purchase ledger module</w:t>
      </w:r>
    </w:p>
    <w:p w:rsidR="00614FC1" w:rsidRPr="007F199F" w:rsidRDefault="00614FC1" w:rsidP="002F720E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Return invoices that do not quote valid purchase order numbers to suppliers, in accordance with team practice</w:t>
      </w:r>
    </w:p>
    <w:p w:rsidR="00614FC1" w:rsidRPr="007F199F" w:rsidRDefault="00614FC1" w:rsidP="002F720E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Submit non-purchase order invoices and credit notes for electronic approval on the purchase ledger module</w:t>
      </w:r>
    </w:p>
    <w:p w:rsidR="00614FC1" w:rsidRPr="00614FC1" w:rsidRDefault="00614FC1" w:rsidP="00614FC1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614FC1" w:rsidRPr="00A64ECA" w:rsidRDefault="00614FC1" w:rsidP="00614FC1">
      <w:pPr>
        <w:spacing w:after="120"/>
        <w:rPr>
          <w:rFonts w:ascii="Arial" w:hAnsi="Arial" w:cs="Arial"/>
          <w:b/>
          <w:sz w:val="20"/>
          <w:szCs w:val="20"/>
        </w:rPr>
      </w:pPr>
      <w:r w:rsidRPr="00A64ECA">
        <w:rPr>
          <w:rFonts w:ascii="Arial" w:hAnsi="Arial" w:cs="Arial"/>
          <w:b/>
          <w:sz w:val="20"/>
          <w:szCs w:val="20"/>
        </w:rPr>
        <w:t>Supplier Payments</w:t>
      </w:r>
    </w:p>
    <w:p w:rsidR="00614FC1" w:rsidRDefault="00614FC1" w:rsidP="002F720E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 xml:space="preserve">Assist Finance Manager – Operations with generating payment </w:t>
      </w:r>
      <w:r w:rsidR="00F941E9">
        <w:rPr>
          <w:rFonts w:ascii="Arial" w:hAnsi="Arial" w:cs="Arial"/>
          <w:sz w:val="20"/>
          <w:szCs w:val="20"/>
        </w:rPr>
        <w:t>proposals</w:t>
      </w:r>
    </w:p>
    <w:p w:rsidR="007B2A74" w:rsidRPr="007B2A74" w:rsidRDefault="007B2A74" w:rsidP="007B2A74">
      <w:pPr>
        <w:pStyle w:val="ListParagraph"/>
        <w:spacing w:after="120"/>
        <w:rPr>
          <w:rFonts w:ascii="Arial" w:hAnsi="Arial" w:cs="Arial"/>
          <w:b/>
          <w:sz w:val="20"/>
          <w:szCs w:val="20"/>
        </w:rPr>
      </w:pPr>
    </w:p>
    <w:p w:rsid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General responsibilities</w:t>
      </w:r>
    </w:p>
    <w:p w:rsidR="007F199F" w:rsidRPr="007F199F" w:rsidRDefault="007F199F" w:rsidP="007F199F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 xml:space="preserve">Provide support to all business areas on </w:t>
      </w:r>
      <w:proofErr w:type="spellStart"/>
      <w:r w:rsidRPr="007F199F">
        <w:rPr>
          <w:rFonts w:ascii="Arial" w:hAnsi="Arial" w:cs="Arial"/>
          <w:sz w:val="20"/>
          <w:szCs w:val="20"/>
        </w:rPr>
        <w:t>Agresso</w:t>
      </w:r>
      <w:proofErr w:type="spellEnd"/>
      <w:r w:rsidR="006F4F26">
        <w:rPr>
          <w:rFonts w:ascii="Arial" w:hAnsi="Arial" w:cs="Arial"/>
          <w:sz w:val="20"/>
          <w:szCs w:val="20"/>
        </w:rPr>
        <w:t>/SAP</w:t>
      </w:r>
      <w:r w:rsidRPr="007F199F">
        <w:rPr>
          <w:rFonts w:ascii="Arial" w:hAnsi="Arial" w:cs="Arial"/>
          <w:sz w:val="20"/>
          <w:szCs w:val="20"/>
        </w:rPr>
        <w:t xml:space="preserve"> procurement activities</w:t>
      </w:r>
    </w:p>
    <w:p w:rsidR="007F199F" w:rsidRPr="007F199F" w:rsidRDefault="007F199F" w:rsidP="007F199F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Provide cover for other team members as required</w:t>
      </w:r>
    </w:p>
    <w:p w:rsidR="007F199F" w:rsidRPr="007F199F" w:rsidRDefault="007F199F" w:rsidP="007F199F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7F199F">
        <w:rPr>
          <w:rFonts w:ascii="Arial" w:hAnsi="Arial" w:cs="Arial"/>
          <w:sz w:val="20"/>
          <w:szCs w:val="20"/>
        </w:rPr>
        <w:t>Escalate unresolved issues to Finance Manager - Operations</w:t>
      </w:r>
    </w:p>
    <w:p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Club policies</w:t>
      </w:r>
    </w:p>
    <w:p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Compliance with the Club’s health and safety procedures</w:t>
      </w:r>
    </w:p>
    <w:p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t>To undertake such other duties as may be reasonably expected</w:t>
      </w:r>
    </w:p>
    <w:p w:rsidR="003F07B3" w:rsidRPr="003F07B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sz w:val="20"/>
          <w:szCs w:val="20"/>
        </w:rPr>
        <w:lastRenderedPageBreak/>
        <w:t>To maintain professional conduct at all times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Key relationships</w:t>
      </w:r>
    </w:p>
    <w:p w:rsidR="00E71882" w:rsidRDefault="00E71882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Advising and pass</w:t>
      </w:r>
      <w:r w:rsidR="00F841B3">
        <w:rPr>
          <w:rFonts w:ascii="Arial" w:hAnsi="Arial" w:cs="Arial"/>
          <w:sz w:val="20"/>
          <w:szCs w:val="20"/>
        </w:rPr>
        <w:t>ing on information to:</w:t>
      </w:r>
    </w:p>
    <w:p w:rsidR="007F199F" w:rsidRDefault="00E71882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Internal: Finance Managers, Finance Assistants, Management Accountants </w:t>
      </w:r>
      <w:r w:rsidR="00F841B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F841B3">
        <w:rPr>
          <w:rFonts w:ascii="Arial" w:hAnsi="Arial" w:cs="Arial"/>
          <w:sz w:val="20"/>
          <w:szCs w:val="20"/>
        </w:rPr>
        <w:t xml:space="preserve">key personnel in </w:t>
      </w:r>
      <w:r>
        <w:rPr>
          <w:rFonts w:ascii="Arial" w:hAnsi="Arial" w:cs="Arial"/>
          <w:sz w:val="20"/>
          <w:szCs w:val="20"/>
        </w:rPr>
        <w:t>business</w:t>
      </w:r>
      <w:r w:rsidR="00F841B3">
        <w:rPr>
          <w:rFonts w:ascii="Arial" w:hAnsi="Arial" w:cs="Arial"/>
          <w:sz w:val="20"/>
          <w:szCs w:val="20"/>
        </w:rPr>
        <w:t>.</w:t>
      </w:r>
    </w:p>
    <w:p w:rsidR="00E71882" w:rsidRDefault="00E71882" w:rsidP="003F07B3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External: Suppliers</w:t>
      </w:r>
    </w:p>
    <w:p w:rsidR="003F07B3" w:rsidRPr="003F07B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Scope of job</w:t>
      </w:r>
    </w:p>
    <w:p w:rsidR="007B2A74" w:rsidRDefault="00F841B3" w:rsidP="007B2A74">
      <w:pPr>
        <w:tabs>
          <w:tab w:val="left" w:pos="294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the purchase ledger function for all entities in the group by processing </w:t>
      </w:r>
      <w:r w:rsidRPr="00E71882">
        <w:rPr>
          <w:rFonts w:ascii="Arial" w:hAnsi="Arial" w:cs="Arial"/>
          <w:sz w:val="20"/>
          <w:szCs w:val="20"/>
        </w:rPr>
        <w:t xml:space="preserve">high volume </w:t>
      </w:r>
      <w:r>
        <w:rPr>
          <w:rFonts w:ascii="Arial" w:hAnsi="Arial" w:cs="Arial"/>
          <w:sz w:val="20"/>
          <w:szCs w:val="20"/>
        </w:rPr>
        <w:t>of invoices</w:t>
      </w:r>
      <w:r w:rsidRPr="00E71882">
        <w:rPr>
          <w:rFonts w:ascii="Arial" w:hAnsi="Arial" w:cs="Arial"/>
          <w:sz w:val="20"/>
          <w:szCs w:val="20"/>
        </w:rPr>
        <w:t xml:space="preserve">, supplier statement reconciliations and ad hoc investigation into the Purchase Ledger. </w:t>
      </w:r>
      <w:r>
        <w:rPr>
          <w:rFonts w:ascii="Arial" w:hAnsi="Arial" w:cs="Arial"/>
          <w:sz w:val="20"/>
          <w:szCs w:val="20"/>
        </w:rPr>
        <w:t>Managing supplier relationships and r</w:t>
      </w:r>
      <w:r w:rsidRPr="00E71882">
        <w:rPr>
          <w:rFonts w:ascii="Arial" w:hAnsi="Arial" w:cs="Arial"/>
          <w:sz w:val="20"/>
          <w:szCs w:val="20"/>
        </w:rPr>
        <w:t>esolv</w:t>
      </w:r>
      <w:r>
        <w:rPr>
          <w:rFonts w:ascii="Arial" w:hAnsi="Arial" w:cs="Arial"/>
          <w:sz w:val="20"/>
          <w:szCs w:val="20"/>
        </w:rPr>
        <w:t>ing</w:t>
      </w:r>
      <w:r w:rsidRPr="00E71882">
        <w:rPr>
          <w:rFonts w:ascii="Arial" w:hAnsi="Arial" w:cs="Arial"/>
          <w:sz w:val="20"/>
          <w:szCs w:val="20"/>
        </w:rPr>
        <w:t xml:space="preserve"> internal and external queries</w:t>
      </w:r>
      <w:r>
        <w:rPr>
          <w:rFonts w:ascii="Arial" w:hAnsi="Arial" w:cs="Arial"/>
          <w:sz w:val="20"/>
          <w:szCs w:val="20"/>
        </w:rPr>
        <w:t>.</w:t>
      </w:r>
      <w:r w:rsidR="007B2A74">
        <w:rPr>
          <w:rFonts w:ascii="Arial" w:hAnsi="Arial" w:cs="Arial"/>
          <w:sz w:val="20"/>
          <w:szCs w:val="20"/>
        </w:rPr>
        <w:t xml:space="preserve"> </w:t>
      </w: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3F07B3" w:rsidRP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Organisation chart</w:t>
      </w:r>
    </w:p>
    <w:p w:rsidR="003F07B3" w:rsidRPr="003F07B3" w:rsidRDefault="00421A9E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C4CEF84" wp14:editId="3E8D776A">
            <wp:simplePos x="0" y="0"/>
            <wp:positionH relativeFrom="column">
              <wp:posOffset>590550</wp:posOffset>
            </wp:positionH>
            <wp:positionV relativeFrom="paragraph">
              <wp:posOffset>194945</wp:posOffset>
            </wp:positionV>
            <wp:extent cx="4095750" cy="2028825"/>
            <wp:effectExtent l="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7F199F" w:rsidRDefault="007F19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7975" w:rsidRDefault="003F07B3" w:rsidP="005D7975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07B3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</w:p>
    <w:p w:rsidR="005D7975" w:rsidRDefault="003F07B3" w:rsidP="005D7975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Job T</w:t>
      </w:r>
      <w:r>
        <w:rPr>
          <w:rFonts w:ascii="Arial" w:hAnsi="Arial" w:cs="Arial"/>
          <w:b/>
          <w:sz w:val="20"/>
          <w:szCs w:val="20"/>
        </w:rPr>
        <w:t>itle:</w:t>
      </w:r>
      <w:r w:rsidR="005D7975">
        <w:rPr>
          <w:rFonts w:ascii="Arial" w:hAnsi="Arial" w:cs="Arial"/>
          <w:b/>
          <w:sz w:val="20"/>
          <w:szCs w:val="20"/>
        </w:rPr>
        <w:t xml:space="preserve"> </w:t>
      </w:r>
      <w:r w:rsidR="005D7975">
        <w:rPr>
          <w:rFonts w:ascii="Arial" w:hAnsi="Arial" w:cs="Arial"/>
          <w:b/>
          <w:sz w:val="20"/>
          <w:szCs w:val="20"/>
        </w:rPr>
        <w:tab/>
      </w:r>
      <w:r w:rsidR="005D7975" w:rsidRPr="005D7975">
        <w:rPr>
          <w:rFonts w:ascii="Arial" w:hAnsi="Arial" w:cs="Arial"/>
          <w:b/>
          <w:sz w:val="20"/>
          <w:szCs w:val="20"/>
        </w:rPr>
        <w:t>Finance Assistant – Purchase Ledger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3F07B3" w:rsidRPr="005D7975" w:rsidRDefault="00421A9E" w:rsidP="005D7975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Department/Location: </w:t>
      </w:r>
      <w:r>
        <w:rPr>
          <w:rFonts w:ascii="Arial" w:hAnsi="Arial" w:cs="Arial"/>
          <w:b/>
          <w:sz w:val="20"/>
          <w:szCs w:val="20"/>
        </w:rPr>
        <w:tab/>
      </w:r>
      <w:r w:rsidR="005D7975" w:rsidRPr="005D7975">
        <w:rPr>
          <w:rFonts w:ascii="Arial" w:hAnsi="Arial" w:cs="Arial"/>
          <w:b/>
          <w:sz w:val="20"/>
          <w:szCs w:val="20"/>
        </w:rPr>
        <w:t xml:space="preserve">Finance, </w:t>
      </w:r>
      <w:r>
        <w:rPr>
          <w:rFonts w:ascii="Arial" w:hAnsi="Arial" w:cs="Arial"/>
          <w:b/>
          <w:sz w:val="20"/>
          <w:szCs w:val="20"/>
        </w:rPr>
        <w:t>City HQ</w:t>
      </w:r>
      <w:r w:rsidR="003F07B3">
        <w:rPr>
          <w:rFonts w:ascii="Arial" w:hAnsi="Arial" w:cs="Arial"/>
          <w:b/>
          <w:sz w:val="20"/>
          <w:szCs w:val="20"/>
        </w:rPr>
        <w:tab/>
      </w:r>
      <w:r w:rsidR="003F07B3">
        <w:rPr>
          <w:rFonts w:ascii="Arial" w:hAnsi="Arial" w:cs="Arial"/>
          <w:b/>
          <w:sz w:val="20"/>
          <w:szCs w:val="20"/>
        </w:rPr>
        <w:tab/>
      </w:r>
      <w:r w:rsidR="003F07B3" w:rsidRPr="003F07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3F07B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3F07B3" w:rsidTr="006E1BD9">
        <w:trPr>
          <w:trHeight w:val="1084"/>
        </w:trPr>
        <w:tc>
          <w:tcPr>
            <w:tcW w:w="9923" w:type="dxa"/>
            <w:shd w:val="clear" w:color="auto" w:fill="auto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3F07B3" w:rsidRPr="003F07B3" w:rsidRDefault="007D5B4E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7D5B4E">
              <w:rPr>
                <w:rFonts w:ascii="Arial" w:hAnsi="Arial" w:cs="Arial"/>
                <w:sz w:val="20"/>
                <w:szCs w:val="20"/>
              </w:rPr>
              <w:t xml:space="preserve">Best practice purchase </w:t>
            </w:r>
            <w:r w:rsidR="00F941E9">
              <w:rPr>
                <w:rFonts w:ascii="Arial" w:hAnsi="Arial" w:cs="Arial"/>
                <w:sz w:val="20"/>
                <w:szCs w:val="20"/>
              </w:rPr>
              <w:t>ledger procedures. Knowledge of accounting for VAT.</w:t>
            </w:r>
          </w:p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:rsidR="003F07B3" w:rsidRPr="003F07B3" w:rsidRDefault="007D5B4E" w:rsidP="00F941E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5B4E">
              <w:rPr>
                <w:rFonts w:ascii="Arial" w:hAnsi="Arial" w:cs="Arial"/>
                <w:sz w:val="20"/>
                <w:szCs w:val="20"/>
              </w:rPr>
              <w:t xml:space="preserve">Previous experience of </w:t>
            </w:r>
            <w:proofErr w:type="spellStart"/>
            <w:r w:rsidRPr="007D5B4E">
              <w:rPr>
                <w:rFonts w:ascii="Arial" w:hAnsi="Arial" w:cs="Arial"/>
                <w:sz w:val="20"/>
                <w:szCs w:val="20"/>
              </w:rPr>
              <w:t>Agresso</w:t>
            </w:r>
            <w:proofErr w:type="spellEnd"/>
            <w:r w:rsidR="006F4F26">
              <w:rPr>
                <w:rFonts w:ascii="Arial" w:hAnsi="Arial" w:cs="Arial"/>
                <w:sz w:val="20"/>
                <w:szCs w:val="20"/>
              </w:rPr>
              <w:t xml:space="preserve"> and SAP</w:t>
            </w:r>
            <w:r w:rsidR="00974F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3F07B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F841B3" w:rsidRPr="003F07B3" w:rsidRDefault="00F841B3" w:rsidP="00F841B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841B3">
              <w:rPr>
                <w:rFonts w:ascii="Arial" w:hAnsi="Arial" w:cs="Arial"/>
                <w:sz w:val="20"/>
                <w:szCs w:val="20"/>
              </w:rPr>
              <w:t xml:space="preserve">xcellent communication skills </w:t>
            </w:r>
            <w:r w:rsidR="00421A9E" w:rsidRPr="00F841B3">
              <w:rPr>
                <w:rFonts w:ascii="Arial" w:hAnsi="Arial" w:cs="Arial"/>
                <w:sz w:val="20"/>
                <w:szCs w:val="20"/>
              </w:rPr>
              <w:t>that is</w:t>
            </w:r>
            <w:r w:rsidRPr="00F841B3">
              <w:rPr>
                <w:rFonts w:ascii="Arial" w:hAnsi="Arial" w:cs="Arial"/>
                <w:sz w:val="20"/>
                <w:szCs w:val="20"/>
              </w:rPr>
              <w:t xml:space="preserve"> clear, engaging and responsive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5B4E">
              <w:rPr>
                <w:rFonts w:ascii="Arial" w:hAnsi="Arial" w:cs="Arial"/>
                <w:sz w:val="20"/>
                <w:szCs w:val="20"/>
              </w:rPr>
              <w:t xml:space="preserve"> Sets and maintains high standards of work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Delivers a quality service consistently and efficiently</w:t>
            </w:r>
            <w:r>
              <w:rPr>
                <w:rFonts w:ascii="Arial" w:hAnsi="Arial" w:cs="Arial"/>
                <w:sz w:val="20"/>
                <w:szCs w:val="20"/>
              </w:rPr>
              <w:t>. A</w:t>
            </w:r>
            <w:r w:rsidRPr="00F841B3">
              <w:rPr>
                <w:rFonts w:ascii="Arial" w:hAnsi="Arial" w:cs="Arial"/>
                <w:sz w:val="20"/>
                <w:szCs w:val="20"/>
              </w:rPr>
              <w:t>ble to work in an fast-paced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Able to work to tight deadlines and to effectively prioritise workload</w:t>
            </w:r>
          </w:p>
          <w:p w:rsidR="003F07B3" w:rsidRPr="003F07B3" w:rsidRDefault="003F07B3" w:rsidP="00F841B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3F07B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F841B3" w:rsidRPr="00F841B3" w:rsidRDefault="00F841B3" w:rsidP="00F841B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F841B3">
              <w:rPr>
                <w:rFonts w:ascii="Arial" w:hAnsi="Arial" w:cs="Arial"/>
                <w:sz w:val="20"/>
                <w:szCs w:val="20"/>
              </w:rPr>
              <w:t>Team player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Self-motivated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Enthusiastic, can-do attitude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Readily accepts new 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1B3">
              <w:rPr>
                <w:rFonts w:ascii="Arial" w:hAnsi="Arial" w:cs="Arial"/>
                <w:sz w:val="20"/>
                <w:szCs w:val="20"/>
              </w:rPr>
              <w:t>Fast learner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07B3" w:rsidRPr="003F07B3" w:rsidRDefault="003F07B3" w:rsidP="00F841B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3F07B3">
              <w:rPr>
                <w:rFonts w:ascii="Arial" w:hAnsi="Arial" w:cs="Arial"/>
                <w:sz w:val="20"/>
                <w:szCs w:val="20"/>
              </w:rPr>
              <w:t xml:space="preserve"> proven record of experience in a particular field, profession or specialism. Any period of work required must be appropriate and not excessive.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7D5B4E" w:rsidRPr="003F07B3" w:rsidRDefault="007D5B4E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5B4E">
              <w:rPr>
                <w:rFonts w:ascii="Arial" w:hAnsi="Arial" w:cs="Arial"/>
                <w:sz w:val="20"/>
                <w:szCs w:val="20"/>
              </w:rPr>
              <w:t>xperience of processing supplier-related transactions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D5B4E">
              <w:rPr>
                <w:rFonts w:ascii="Arial" w:hAnsi="Arial" w:cs="Arial"/>
                <w:sz w:val="20"/>
                <w:szCs w:val="20"/>
              </w:rPr>
              <w:t>Experience of working in a fast-paced environment</w:t>
            </w:r>
          </w:p>
          <w:p w:rsidR="003F07B3" w:rsidRPr="003F07B3" w:rsidRDefault="003F07B3" w:rsidP="00F841B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C6D9F1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3F07B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3F07B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3F07B3" w:rsidTr="006E1BD9">
        <w:tc>
          <w:tcPr>
            <w:tcW w:w="9923" w:type="dxa"/>
            <w:shd w:val="clear" w:color="auto" w:fill="auto"/>
          </w:tcPr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:rsidR="003F07B3" w:rsidRPr="003F07B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07B3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:rsidR="003F07B3" w:rsidRPr="003F07B3" w:rsidRDefault="00F841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AAT </w:t>
            </w:r>
            <w:r w:rsidR="00974F24">
              <w:rPr>
                <w:rFonts w:ascii="Arial" w:hAnsi="Arial" w:cs="Arial"/>
                <w:sz w:val="20"/>
                <w:szCs w:val="20"/>
              </w:rPr>
              <w:t xml:space="preserve">or similar </w:t>
            </w:r>
          </w:p>
        </w:tc>
      </w:tr>
    </w:tbl>
    <w:p w:rsidR="003F07B3" w:rsidRPr="003F07B3" w:rsidRDefault="003F07B3" w:rsidP="00F841B3">
      <w:pPr>
        <w:rPr>
          <w:rFonts w:ascii="Arial" w:hAnsi="Arial" w:cs="Arial"/>
          <w:sz w:val="20"/>
          <w:szCs w:val="20"/>
        </w:rPr>
      </w:pPr>
    </w:p>
    <w:sectPr w:rsidR="003F07B3" w:rsidRPr="003F07B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BC" w:rsidRDefault="003F2BBC" w:rsidP="003F07B3">
      <w:pPr>
        <w:spacing w:after="0" w:line="240" w:lineRule="auto"/>
      </w:pPr>
      <w:r>
        <w:separator/>
      </w:r>
    </w:p>
  </w:endnote>
  <w:endnote w:type="continuationSeparator" w:id="0">
    <w:p w:rsidR="003F2BBC" w:rsidRDefault="003F2BBC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BC" w:rsidRDefault="003F2BBC" w:rsidP="003F07B3">
      <w:pPr>
        <w:spacing w:after="0" w:line="240" w:lineRule="auto"/>
      </w:pPr>
      <w:r>
        <w:separator/>
      </w:r>
    </w:p>
  </w:footnote>
  <w:footnote w:type="continuationSeparator" w:id="0">
    <w:p w:rsidR="003F2BBC" w:rsidRDefault="003F2BBC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3" w:rsidRDefault="003F07B3">
    <w:pPr>
      <w:pStyle w:val="Header"/>
    </w:pPr>
    <w:r>
      <w:rPr>
        <w:rFonts w:ascii="Century Gothic" w:hAnsi="Century Gothic"/>
        <w:b/>
        <w:noProof/>
        <w:spacing w:val="-3"/>
        <w:lang w:eastAsia="en-GB"/>
      </w:rPr>
      <w:drawing>
        <wp:anchor distT="0" distB="0" distL="114300" distR="114300" simplePos="0" relativeHeight="251659264" behindDoc="1" locked="0" layoutInCell="1" allowOverlap="1" wp14:anchorId="22411220" wp14:editId="356118B0">
          <wp:simplePos x="0" y="0"/>
          <wp:positionH relativeFrom="column">
            <wp:posOffset>4448175</wp:posOffset>
          </wp:positionH>
          <wp:positionV relativeFrom="paragraph">
            <wp:posOffset>-430530</wp:posOffset>
          </wp:positionV>
          <wp:extent cx="4841251" cy="1390650"/>
          <wp:effectExtent l="0" t="0" r="0" b="0"/>
          <wp:wrapNone/>
          <wp:docPr id="4" name="Picture 4" descr="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51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D6E"/>
    <w:multiLevelType w:val="hybridMultilevel"/>
    <w:tmpl w:val="52E6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73F"/>
    <w:multiLevelType w:val="hybridMultilevel"/>
    <w:tmpl w:val="4406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A7116"/>
    <w:multiLevelType w:val="hybridMultilevel"/>
    <w:tmpl w:val="766A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61F67"/>
    <w:rsid w:val="00066357"/>
    <w:rsid w:val="00070751"/>
    <w:rsid w:val="0007156B"/>
    <w:rsid w:val="00072827"/>
    <w:rsid w:val="00076096"/>
    <w:rsid w:val="000761AB"/>
    <w:rsid w:val="000817C5"/>
    <w:rsid w:val="00082C25"/>
    <w:rsid w:val="00091CA5"/>
    <w:rsid w:val="00094EC7"/>
    <w:rsid w:val="0009764A"/>
    <w:rsid w:val="000A1F6D"/>
    <w:rsid w:val="000C2875"/>
    <w:rsid w:val="000C31E3"/>
    <w:rsid w:val="000C6E2E"/>
    <w:rsid w:val="000D2C2F"/>
    <w:rsid w:val="000D5559"/>
    <w:rsid w:val="000D79E9"/>
    <w:rsid w:val="000E0482"/>
    <w:rsid w:val="000F0312"/>
    <w:rsid w:val="000F1AE5"/>
    <w:rsid w:val="000F2033"/>
    <w:rsid w:val="00101FDF"/>
    <w:rsid w:val="00102FAE"/>
    <w:rsid w:val="00106DF0"/>
    <w:rsid w:val="00107DC4"/>
    <w:rsid w:val="0011030E"/>
    <w:rsid w:val="00113012"/>
    <w:rsid w:val="00120145"/>
    <w:rsid w:val="001215FC"/>
    <w:rsid w:val="001266D5"/>
    <w:rsid w:val="00131F27"/>
    <w:rsid w:val="00134F41"/>
    <w:rsid w:val="001434C7"/>
    <w:rsid w:val="001435CD"/>
    <w:rsid w:val="0016125D"/>
    <w:rsid w:val="001637D1"/>
    <w:rsid w:val="001726E7"/>
    <w:rsid w:val="00176198"/>
    <w:rsid w:val="001872D0"/>
    <w:rsid w:val="001923A8"/>
    <w:rsid w:val="001A5024"/>
    <w:rsid w:val="001A559C"/>
    <w:rsid w:val="001C640C"/>
    <w:rsid w:val="001D498C"/>
    <w:rsid w:val="001D583C"/>
    <w:rsid w:val="001E0F46"/>
    <w:rsid w:val="001E37F3"/>
    <w:rsid w:val="001E4069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6932"/>
    <w:rsid w:val="002573F6"/>
    <w:rsid w:val="002622A5"/>
    <w:rsid w:val="00270896"/>
    <w:rsid w:val="00270FDE"/>
    <w:rsid w:val="002717C8"/>
    <w:rsid w:val="00272CDF"/>
    <w:rsid w:val="00273257"/>
    <w:rsid w:val="002732A9"/>
    <w:rsid w:val="00274889"/>
    <w:rsid w:val="002777E8"/>
    <w:rsid w:val="0028787B"/>
    <w:rsid w:val="0029148C"/>
    <w:rsid w:val="00297231"/>
    <w:rsid w:val="002A7F06"/>
    <w:rsid w:val="002B20AB"/>
    <w:rsid w:val="002B365B"/>
    <w:rsid w:val="002C2C23"/>
    <w:rsid w:val="002D6684"/>
    <w:rsid w:val="002E2659"/>
    <w:rsid w:val="002F720E"/>
    <w:rsid w:val="00302919"/>
    <w:rsid w:val="003036DE"/>
    <w:rsid w:val="00305793"/>
    <w:rsid w:val="0031605E"/>
    <w:rsid w:val="0031698C"/>
    <w:rsid w:val="00316C1C"/>
    <w:rsid w:val="00321579"/>
    <w:rsid w:val="00324D04"/>
    <w:rsid w:val="003265D8"/>
    <w:rsid w:val="003562FC"/>
    <w:rsid w:val="0035793A"/>
    <w:rsid w:val="00364DEB"/>
    <w:rsid w:val="00364FCC"/>
    <w:rsid w:val="003717DA"/>
    <w:rsid w:val="003735B2"/>
    <w:rsid w:val="00383BF6"/>
    <w:rsid w:val="00386ED0"/>
    <w:rsid w:val="00390E68"/>
    <w:rsid w:val="0039650F"/>
    <w:rsid w:val="003B135E"/>
    <w:rsid w:val="003B1FF7"/>
    <w:rsid w:val="003B7A3C"/>
    <w:rsid w:val="003C1641"/>
    <w:rsid w:val="003C563F"/>
    <w:rsid w:val="003C6DAE"/>
    <w:rsid w:val="003D04E0"/>
    <w:rsid w:val="003D0BE4"/>
    <w:rsid w:val="003D39F8"/>
    <w:rsid w:val="003F07B3"/>
    <w:rsid w:val="003F2BBC"/>
    <w:rsid w:val="003F48B3"/>
    <w:rsid w:val="003F6B91"/>
    <w:rsid w:val="004027DD"/>
    <w:rsid w:val="00406C1C"/>
    <w:rsid w:val="004072CC"/>
    <w:rsid w:val="00421A9E"/>
    <w:rsid w:val="00431BDE"/>
    <w:rsid w:val="004368B7"/>
    <w:rsid w:val="0044092C"/>
    <w:rsid w:val="0044278C"/>
    <w:rsid w:val="00442F80"/>
    <w:rsid w:val="004666AD"/>
    <w:rsid w:val="00470522"/>
    <w:rsid w:val="004714F3"/>
    <w:rsid w:val="004A0367"/>
    <w:rsid w:val="004A168E"/>
    <w:rsid w:val="004B56FB"/>
    <w:rsid w:val="004B7365"/>
    <w:rsid w:val="004C25D7"/>
    <w:rsid w:val="004C29A1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21FB6"/>
    <w:rsid w:val="00532F7F"/>
    <w:rsid w:val="00533ADF"/>
    <w:rsid w:val="005363BA"/>
    <w:rsid w:val="005527DA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C3A10"/>
    <w:rsid w:val="005C3F43"/>
    <w:rsid w:val="005D06ED"/>
    <w:rsid w:val="005D601B"/>
    <w:rsid w:val="005D7975"/>
    <w:rsid w:val="005F0068"/>
    <w:rsid w:val="005F14F5"/>
    <w:rsid w:val="005F53EF"/>
    <w:rsid w:val="005F584E"/>
    <w:rsid w:val="00604977"/>
    <w:rsid w:val="00614FC1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65DDD"/>
    <w:rsid w:val="0067607C"/>
    <w:rsid w:val="00677EFC"/>
    <w:rsid w:val="00682467"/>
    <w:rsid w:val="00697B5F"/>
    <w:rsid w:val="006A389E"/>
    <w:rsid w:val="006B3718"/>
    <w:rsid w:val="006C1132"/>
    <w:rsid w:val="006C207E"/>
    <w:rsid w:val="006C5425"/>
    <w:rsid w:val="006C7301"/>
    <w:rsid w:val="006D1A6C"/>
    <w:rsid w:val="006D6795"/>
    <w:rsid w:val="006E0902"/>
    <w:rsid w:val="006F4F26"/>
    <w:rsid w:val="0070031E"/>
    <w:rsid w:val="00705549"/>
    <w:rsid w:val="007058F6"/>
    <w:rsid w:val="0071214E"/>
    <w:rsid w:val="007131A0"/>
    <w:rsid w:val="00715A00"/>
    <w:rsid w:val="00721DE3"/>
    <w:rsid w:val="00722C28"/>
    <w:rsid w:val="0073700D"/>
    <w:rsid w:val="00737EDC"/>
    <w:rsid w:val="00741183"/>
    <w:rsid w:val="00742386"/>
    <w:rsid w:val="0074509C"/>
    <w:rsid w:val="0075049F"/>
    <w:rsid w:val="00753F57"/>
    <w:rsid w:val="00754A11"/>
    <w:rsid w:val="0075674A"/>
    <w:rsid w:val="007608ED"/>
    <w:rsid w:val="00761253"/>
    <w:rsid w:val="00763797"/>
    <w:rsid w:val="007672E2"/>
    <w:rsid w:val="007719EF"/>
    <w:rsid w:val="007738EB"/>
    <w:rsid w:val="00774047"/>
    <w:rsid w:val="007846CB"/>
    <w:rsid w:val="00792015"/>
    <w:rsid w:val="00795F0F"/>
    <w:rsid w:val="007B236F"/>
    <w:rsid w:val="007B2A74"/>
    <w:rsid w:val="007C3236"/>
    <w:rsid w:val="007C7FDA"/>
    <w:rsid w:val="007D48CF"/>
    <w:rsid w:val="007D5B4E"/>
    <w:rsid w:val="007D722C"/>
    <w:rsid w:val="007F05AA"/>
    <w:rsid w:val="007F199F"/>
    <w:rsid w:val="007F39E8"/>
    <w:rsid w:val="007F3CDB"/>
    <w:rsid w:val="007F7144"/>
    <w:rsid w:val="007F7840"/>
    <w:rsid w:val="007F7B3E"/>
    <w:rsid w:val="0080090A"/>
    <w:rsid w:val="00802E37"/>
    <w:rsid w:val="0080377F"/>
    <w:rsid w:val="00806514"/>
    <w:rsid w:val="00822E9C"/>
    <w:rsid w:val="00826BE4"/>
    <w:rsid w:val="00827FDF"/>
    <w:rsid w:val="00830A82"/>
    <w:rsid w:val="00852238"/>
    <w:rsid w:val="00863FEB"/>
    <w:rsid w:val="00864D85"/>
    <w:rsid w:val="00871089"/>
    <w:rsid w:val="0087729E"/>
    <w:rsid w:val="008836F8"/>
    <w:rsid w:val="00893B9A"/>
    <w:rsid w:val="008946FF"/>
    <w:rsid w:val="008A4F9C"/>
    <w:rsid w:val="008A5376"/>
    <w:rsid w:val="008A7D8A"/>
    <w:rsid w:val="008B1E2F"/>
    <w:rsid w:val="008C41C6"/>
    <w:rsid w:val="008C75F6"/>
    <w:rsid w:val="008E0033"/>
    <w:rsid w:val="008E270A"/>
    <w:rsid w:val="008E2E7C"/>
    <w:rsid w:val="008E7C69"/>
    <w:rsid w:val="008F4944"/>
    <w:rsid w:val="0090532C"/>
    <w:rsid w:val="009116CA"/>
    <w:rsid w:val="0093033E"/>
    <w:rsid w:val="00933307"/>
    <w:rsid w:val="009472ED"/>
    <w:rsid w:val="009607D1"/>
    <w:rsid w:val="0097367E"/>
    <w:rsid w:val="00973ECD"/>
    <w:rsid w:val="00974F24"/>
    <w:rsid w:val="00980DB3"/>
    <w:rsid w:val="009824BD"/>
    <w:rsid w:val="00991AA3"/>
    <w:rsid w:val="00992314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64ECA"/>
    <w:rsid w:val="00A81494"/>
    <w:rsid w:val="00A82EED"/>
    <w:rsid w:val="00A87627"/>
    <w:rsid w:val="00A87DCA"/>
    <w:rsid w:val="00A94F8C"/>
    <w:rsid w:val="00AA6972"/>
    <w:rsid w:val="00AC5678"/>
    <w:rsid w:val="00AE3E6D"/>
    <w:rsid w:val="00AF1F00"/>
    <w:rsid w:val="00B034B4"/>
    <w:rsid w:val="00B06545"/>
    <w:rsid w:val="00B1121E"/>
    <w:rsid w:val="00B1438B"/>
    <w:rsid w:val="00B21618"/>
    <w:rsid w:val="00B239FE"/>
    <w:rsid w:val="00B23C8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76D1D"/>
    <w:rsid w:val="00B80D30"/>
    <w:rsid w:val="00B8705F"/>
    <w:rsid w:val="00B911A5"/>
    <w:rsid w:val="00B926D5"/>
    <w:rsid w:val="00B927B6"/>
    <w:rsid w:val="00B94B53"/>
    <w:rsid w:val="00BB5BBA"/>
    <w:rsid w:val="00BB734E"/>
    <w:rsid w:val="00BD12ED"/>
    <w:rsid w:val="00BE2999"/>
    <w:rsid w:val="00BE2BB0"/>
    <w:rsid w:val="00BF2FC3"/>
    <w:rsid w:val="00C11901"/>
    <w:rsid w:val="00C15A46"/>
    <w:rsid w:val="00C20C5B"/>
    <w:rsid w:val="00C22D42"/>
    <w:rsid w:val="00C26B8C"/>
    <w:rsid w:val="00C35B6C"/>
    <w:rsid w:val="00C6190A"/>
    <w:rsid w:val="00C65E07"/>
    <w:rsid w:val="00C74FB5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E4B9A"/>
    <w:rsid w:val="00CF00AA"/>
    <w:rsid w:val="00CF23BD"/>
    <w:rsid w:val="00D001D1"/>
    <w:rsid w:val="00D05229"/>
    <w:rsid w:val="00D06F5B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701AF"/>
    <w:rsid w:val="00D803EF"/>
    <w:rsid w:val="00D81D4D"/>
    <w:rsid w:val="00D8591D"/>
    <w:rsid w:val="00D86FA4"/>
    <w:rsid w:val="00D95F6A"/>
    <w:rsid w:val="00D97F6B"/>
    <w:rsid w:val="00DA1FFC"/>
    <w:rsid w:val="00DA44E3"/>
    <w:rsid w:val="00DB390E"/>
    <w:rsid w:val="00DC09F0"/>
    <w:rsid w:val="00DC0DAC"/>
    <w:rsid w:val="00DC1D41"/>
    <w:rsid w:val="00DC7EC4"/>
    <w:rsid w:val="00DE4F2C"/>
    <w:rsid w:val="00DF4258"/>
    <w:rsid w:val="00DF4303"/>
    <w:rsid w:val="00E03A30"/>
    <w:rsid w:val="00E04F4E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61C0B"/>
    <w:rsid w:val="00E705F1"/>
    <w:rsid w:val="00E71882"/>
    <w:rsid w:val="00E72E31"/>
    <w:rsid w:val="00E744A0"/>
    <w:rsid w:val="00E74CC8"/>
    <w:rsid w:val="00E91C3A"/>
    <w:rsid w:val="00E935F3"/>
    <w:rsid w:val="00EB3239"/>
    <w:rsid w:val="00EB73D8"/>
    <w:rsid w:val="00EB7911"/>
    <w:rsid w:val="00EB7A1F"/>
    <w:rsid w:val="00EC636D"/>
    <w:rsid w:val="00EE045D"/>
    <w:rsid w:val="00EE1852"/>
    <w:rsid w:val="00EF040C"/>
    <w:rsid w:val="00EF5383"/>
    <w:rsid w:val="00F0172A"/>
    <w:rsid w:val="00F02F21"/>
    <w:rsid w:val="00F11944"/>
    <w:rsid w:val="00F15A32"/>
    <w:rsid w:val="00F279BF"/>
    <w:rsid w:val="00F32E9A"/>
    <w:rsid w:val="00F43AA1"/>
    <w:rsid w:val="00F50A8F"/>
    <w:rsid w:val="00F609FD"/>
    <w:rsid w:val="00F661C4"/>
    <w:rsid w:val="00F72B5A"/>
    <w:rsid w:val="00F74F95"/>
    <w:rsid w:val="00F841B3"/>
    <w:rsid w:val="00F84F21"/>
    <w:rsid w:val="00F908FE"/>
    <w:rsid w:val="00F9322B"/>
    <w:rsid w:val="00F941E9"/>
    <w:rsid w:val="00FA1E78"/>
    <w:rsid w:val="00FA7EAE"/>
    <w:rsid w:val="00FB2593"/>
    <w:rsid w:val="00FB6BFF"/>
    <w:rsid w:val="00FC3A7B"/>
    <w:rsid w:val="00FC7751"/>
    <w:rsid w:val="00FD1C12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1E755-31EF-411F-8EF0-8388014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2D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FA6D0-3DBF-4BE2-B3B2-749A79EA1D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3F88A39-2A1A-42C3-8DB5-9A425692D29A}">
      <dgm:prSet/>
      <dgm:spPr/>
      <dgm:t>
        <a:bodyPr/>
        <a:lstStyle/>
        <a:p>
          <a:pPr marR="0" algn="ctr" rtl="0"/>
          <a:endParaRPr lang="en-GB" b="0" i="0" u="none" strike="noStrike" baseline="0">
            <a:latin typeface="Arial"/>
          </a:endParaRPr>
        </a:p>
        <a:p>
          <a:pPr marR="0" algn="ctr" rtl="0"/>
          <a:r>
            <a:rPr lang="en-GB"/>
            <a:t>Finance Manager - Operations</a:t>
          </a:r>
        </a:p>
      </dgm:t>
    </dgm:pt>
    <dgm:pt modelId="{EA0EBAEC-40D2-416B-90FF-B100BC8EF6ED}" type="parTrans" cxnId="{97B22793-48EF-4ED2-A2F8-23A2A8666FB6}">
      <dgm:prSet/>
      <dgm:spPr/>
      <dgm:t>
        <a:bodyPr/>
        <a:lstStyle/>
        <a:p>
          <a:pPr algn="ctr"/>
          <a:endParaRPr lang="en-GB"/>
        </a:p>
      </dgm:t>
    </dgm:pt>
    <dgm:pt modelId="{D0E25CA7-C861-430F-951A-C16B0A74A783}" type="sibTrans" cxnId="{97B22793-48EF-4ED2-A2F8-23A2A8666FB6}">
      <dgm:prSet/>
      <dgm:spPr/>
      <dgm:t>
        <a:bodyPr/>
        <a:lstStyle/>
        <a:p>
          <a:pPr algn="ctr"/>
          <a:endParaRPr lang="en-GB"/>
        </a:p>
      </dgm:t>
    </dgm:pt>
    <dgm:pt modelId="{45CDF7B6-E1E1-4AB5-945D-579410ACEA47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/>
            </a:rPr>
            <a:t>Finance Assistant </a:t>
          </a:r>
        </a:p>
      </dgm:t>
    </dgm:pt>
    <dgm:pt modelId="{9992E233-292F-4DAA-B1C0-54040D64ACB8}" type="parTrans" cxnId="{F15FA4AD-006C-4187-B7A6-587BD9025225}">
      <dgm:prSet/>
      <dgm:spPr/>
      <dgm:t>
        <a:bodyPr/>
        <a:lstStyle/>
        <a:p>
          <a:pPr algn="ctr"/>
          <a:endParaRPr lang="en-GB"/>
        </a:p>
      </dgm:t>
    </dgm:pt>
    <dgm:pt modelId="{09A43DCA-E102-41A5-BFDF-583786D68643}" type="sibTrans" cxnId="{F15FA4AD-006C-4187-B7A6-587BD9025225}">
      <dgm:prSet/>
      <dgm:spPr/>
      <dgm:t>
        <a:bodyPr/>
        <a:lstStyle/>
        <a:p>
          <a:pPr algn="ctr"/>
          <a:endParaRPr lang="en-GB"/>
        </a:p>
      </dgm:t>
    </dgm:pt>
    <dgm:pt modelId="{53A85FF0-7FE1-4C2E-B3D6-DA59D121A456}">
      <dgm:prSet/>
      <dgm:spPr/>
      <dgm:t>
        <a:bodyPr/>
        <a:lstStyle/>
        <a:p>
          <a:pPr marR="0" algn="ctr" rtl="0"/>
          <a:r>
            <a:rPr lang="en-GB"/>
            <a:t>Finance Assistant</a:t>
          </a:r>
        </a:p>
      </dgm:t>
    </dgm:pt>
    <dgm:pt modelId="{B42EAEEF-05D0-4D0F-9630-A021A520589F}" type="parTrans" cxnId="{B0B01A89-3350-46F6-9419-B805D816F770}">
      <dgm:prSet/>
      <dgm:spPr/>
      <dgm:t>
        <a:bodyPr/>
        <a:lstStyle/>
        <a:p>
          <a:pPr algn="ctr"/>
          <a:endParaRPr lang="en-GB"/>
        </a:p>
      </dgm:t>
    </dgm:pt>
    <dgm:pt modelId="{6930D000-44B2-491D-AE7B-A53089EAABD5}" type="sibTrans" cxnId="{B0B01A89-3350-46F6-9419-B805D816F770}">
      <dgm:prSet/>
      <dgm:spPr/>
      <dgm:t>
        <a:bodyPr/>
        <a:lstStyle/>
        <a:p>
          <a:pPr algn="ctr"/>
          <a:endParaRPr lang="en-GB"/>
        </a:p>
      </dgm:t>
    </dgm:pt>
    <dgm:pt modelId="{74D63FD7-E33D-4769-ABCC-48E439CC01C6}">
      <dgm:prSet/>
      <dgm:spPr/>
      <dgm:t>
        <a:bodyPr/>
        <a:lstStyle/>
        <a:p>
          <a:pPr algn="ctr"/>
          <a:r>
            <a:rPr lang="en-GB" b="0" i="0" u="none" strike="noStrike" baseline="0">
              <a:latin typeface="Calibri"/>
            </a:rPr>
            <a:t>Finance Assistant</a:t>
          </a:r>
          <a:endParaRPr lang="en-GB"/>
        </a:p>
      </dgm:t>
    </dgm:pt>
    <dgm:pt modelId="{80E09062-7B3C-4760-B104-9D8C5A209A72}" type="parTrans" cxnId="{B634AA57-2C10-4B60-B682-0B3097ECD192}">
      <dgm:prSet/>
      <dgm:spPr/>
      <dgm:t>
        <a:bodyPr/>
        <a:lstStyle/>
        <a:p>
          <a:pPr algn="ctr"/>
          <a:endParaRPr lang="en-GB"/>
        </a:p>
      </dgm:t>
    </dgm:pt>
    <dgm:pt modelId="{80F71B26-464E-45FD-AB69-7F073C3C5F17}" type="sibTrans" cxnId="{B634AA57-2C10-4B60-B682-0B3097ECD192}">
      <dgm:prSet/>
      <dgm:spPr/>
      <dgm:t>
        <a:bodyPr/>
        <a:lstStyle/>
        <a:p>
          <a:pPr algn="ctr"/>
          <a:endParaRPr lang="en-GB"/>
        </a:p>
      </dgm:t>
    </dgm:pt>
    <dgm:pt modelId="{F5DDCAED-461D-4865-903B-4CD981A29206}">
      <dgm:prSet/>
      <dgm:spPr/>
      <dgm:t>
        <a:bodyPr/>
        <a:lstStyle/>
        <a:p>
          <a:pPr marR="0" algn="ctr" rtl="0"/>
          <a:r>
            <a:rPr lang="en-GB"/>
            <a:t>Finance Assistant</a:t>
          </a:r>
        </a:p>
      </dgm:t>
    </dgm:pt>
    <dgm:pt modelId="{4A3ADD49-AA81-4176-91E7-A22922D48A7F}" type="parTrans" cxnId="{5FB7196D-CC58-40BB-8BDC-3F8AE5394EC3}">
      <dgm:prSet/>
      <dgm:spPr/>
      <dgm:t>
        <a:bodyPr/>
        <a:lstStyle/>
        <a:p>
          <a:endParaRPr lang="en-US"/>
        </a:p>
      </dgm:t>
    </dgm:pt>
    <dgm:pt modelId="{9D3AB072-0C8B-4F91-A252-FFA4FC7945D3}" type="sibTrans" cxnId="{5FB7196D-CC58-40BB-8BDC-3F8AE5394EC3}">
      <dgm:prSet/>
      <dgm:spPr/>
      <dgm:t>
        <a:bodyPr/>
        <a:lstStyle/>
        <a:p>
          <a:endParaRPr lang="en-US"/>
        </a:p>
      </dgm:t>
    </dgm:pt>
    <dgm:pt modelId="{CAD3FABF-F708-4E65-82BF-1AFEA8A2866C}" type="pres">
      <dgm:prSet presAssocID="{A36FA6D0-3DBF-4BE2-B3B2-749A79EA1D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1E6E16-0F67-4726-A62E-C4D4BA6F55E2}" type="pres">
      <dgm:prSet presAssocID="{13F88A39-2A1A-42C3-8DB5-9A425692D29A}" presName="hierRoot1" presStyleCnt="0">
        <dgm:presLayoutVars>
          <dgm:hierBranch/>
        </dgm:presLayoutVars>
      </dgm:prSet>
      <dgm:spPr/>
    </dgm:pt>
    <dgm:pt modelId="{8310D5D6-51F8-43C4-9655-F3B45855E945}" type="pres">
      <dgm:prSet presAssocID="{13F88A39-2A1A-42C3-8DB5-9A425692D29A}" presName="rootComposite1" presStyleCnt="0"/>
      <dgm:spPr/>
    </dgm:pt>
    <dgm:pt modelId="{4CEC38F0-8C96-48A4-B07D-41E5A4A37DF1}" type="pres">
      <dgm:prSet presAssocID="{13F88A39-2A1A-42C3-8DB5-9A425692D29A}" presName="rootText1" presStyleLbl="node0" presStyleIdx="0" presStyleCnt="1">
        <dgm:presLayoutVars>
          <dgm:chPref val="3"/>
        </dgm:presLayoutVars>
      </dgm:prSet>
      <dgm:spPr/>
    </dgm:pt>
    <dgm:pt modelId="{89B7B64E-F26E-41FE-A3E2-29412A43568C}" type="pres">
      <dgm:prSet presAssocID="{13F88A39-2A1A-42C3-8DB5-9A425692D29A}" presName="rootConnector1" presStyleLbl="node1" presStyleIdx="0" presStyleCnt="0"/>
      <dgm:spPr/>
    </dgm:pt>
    <dgm:pt modelId="{16F1F898-3E1E-4AF2-99DB-11CF5D1C1DD7}" type="pres">
      <dgm:prSet presAssocID="{13F88A39-2A1A-42C3-8DB5-9A425692D29A}" presName="hierChild2" presStyleCnt="0"/>
      <dgm:spPr/>
    </dgm:pt>
    <dgm:pt modelId="{35379B94-379A-46AB-A6F8-8EB835840B87}" type="pres">
      <dgm:prSet presAssocID="{9992E233-292F-4DAA-B1C0-54040D64ACB8}" presName="Name35" presStyleLbl="parChTrans1D2" presStyleIdx="0" presStyleCnt="4"/>
      <dgm:spPr/>
    </dgm:pt>
    <dgm:pt modelId="{2604E193-E8ED-4825-9ACE-527960CF27DC}" type="pres">
      <dgm:prSet presAssocID="{45CDF7B6-E1E1-4AB5-945D-579410ACEA47}" presName="hierRoot2" presStyleCnt="0">
        <dgm:presLayoutVars>
          <dgm:hierBranch/>
        </dgm:presLayoutVars>
      </dgm:prSet>
      <dgm:spPr/>
    </dgm:pt>
    <dgm:pt modelId="{F3F315E0-D4F3-426C-92BC-352CE5C6B138}" type="pres">
      <dgm:prSet presAssocID="{45CDF7B6-E1E1-4AB5-945D-579410ACEA47}" presName="rootComposite" presStyleCnt="0"/>
      <dgm:spPr/>
    </dgm:pt>
    <dgm:pt modelId="{FDC2CBE3-1F6E-4155-AA5B-B8D8DB8BB3B4}" type="pres">
      <dgm:prSet presAssocID="{45CDF7B6-E1E1-4AB5-945D-579410ACEA47}" presName="rootText" presStyleLbl="node2" presStyleIdx="0" presStyleCnt="4" custScaleX="102923" custScaleY="111711">
        <dgm:presLayoutVars>
          <dgm:chPref val="3"/>
        </dgm:presLayoutVars>
      </dgm:prSet>
      <dgm:spPr/>
    </dgm:pt>
    <dgm:pt modelId="{43ADF896-C7FD-48D4-9911-78E76549BCCA}" type="pres">
      <dgm:prSet presAssocID="{45CDF7B6-E1E1-4AB5-945D-579410ACEA47}" presName="rootConnector" presStyleLbl="node2" presStyleIdx="0" presStyleCnt="4"/>
      <dgm:spPr/>
    </dgm:pt>
    <dgm:pt modelId="{09A9CF54-D9D9-411D-A3F3-D572FED0F699}" type="pres">
      <dgm:prSet presAssocID="{45CDF7B6-E1E1-4AB5-945D-579410ACEA47}" presName="hierChild4" presStyleCnt="0"/>
      <dgm:spPr/>
    </dgm:pt>
    <dgm:pt modelId="{35F9ABF5-766E-4759-852E-95F618EA684F}" type="pres">
      <dgm:prSet presAssocID="{45CDF7B6-E1E1-4AB5-945D-579410ACEA47}" presName="hierChild5" presStyleCnt="0"/>
      <dgm:spPr/>
    </dgm:pt>
    <dgm:pt modelId="{66FA2194-B0CE-4D85-8B63-FB01E7035B68}" type="pres">
      <dgm:prSet presAssocID="{80E09062-7B3C-4760-B104-9D8C5A209A72}" presName="Name35" presStyleLbl="parChTrans1D2" presStyleIdx="1" presStyleCnt="4"/>
      <dgm:spPr/>
    </dgm:pt>
    <dgm:pt modelId="{1D90B196-1443-483D-9743-000622CB52E8}" type="pres">
      <dgm:prSet presAssocID="{74D63FD7-E33D-4769-ABCC-48E439CC01C6}" presName="hierRoot2" presStyleCnt="0">
        <dgm:presLayoutVars>
          <dgm:hierBranch val="init"/>
        </dgm:presLayoutVars>
      </dgm:prSet>
      <dgm:spPr/>
    </dgm:pt>
    <dgm:pt modelId="{AEBD58D8-1207-4A65-AEA4-CF3333FFDB72}" type="pres">
      <dgm:prSet presAssocID="{74D63FD7-E33D-4769-ABCC-48E439CC01C6}" presName="rootComposite" presStyleCnt="0"/>
      <dgm:spPr/>
    </dgm:pt>
    <dgm:pt modelId="{C7F13040-2A47-4DF5-8B7A-C3932B46EED3}" type="pres">
      <dgm:prSet presAssocID="{74D63FD7-E33D-4769-ABCC-48E439CC01C6}" presName="rootText" presStyleLbl="node2" presStyleIdx="1" presStyleCnt="4" custScaleX="101122" custScaleY="115655">
        <dgm:presLayoutVars>
          <dgm:chPref val="3"/>
        </dgm:presLayoutVars>
      </dgm:prSet>
      <dgm:spPr/>
    </dgm:pt>
    <dgm:pt modelId="{F117DAE6-0126-4D48-8062-A2C160EB5A9A}" type="pres">
      <dgm:prSet presAssocID="{74D63FD7-E33D-4769-ABCC-48E439CC01C6}" presName="rootConnector" presStyleLbl="node2" presStyleIdx="1" presStyleCnt="4"/>
      <dgm:spPr/>
    </dgm:pt>
    <dgm:pt modelId="{DCBD4B1F-1158-4B37-BD5A-B90908AD95EA}" type="pres">
      <dgm:prSet presAssocID="{74D63FD7-E33D-4769-ABCC-48E439CC01C6}" presName="hierChild4" presStyleCnt="0"/>
      <dgm:spPr/>
    </dgm:pt>
    <dgm:pt modelId="{B9F47192-CA7A-490E-9938-A2AF0F4EEBC9}" type="pres">
      <dgm:prSet presAssocID="{74D63FD7-E33D-4769-ABCC-48E439CC01C6}" presName="hierChild5" presStyleCnt="0"/>
      <dgm:spPr/>
    </dgm:pt>
    <dgm:pt modelId="{34450B8C-10C8-40BE-B863-CA0ECE0CFA2C}" type="pres">
      <dgm:prSet presAssocID="{B42EAEEF-05D0-4D0F-9630-A021A520589F}" presName="Name35" presStyleLbl="parChTrans1D2" presStyleIdx="2" presStyleCnt="4"/>
      <dgm:spPr/>
    </dgm:pt>
    <dgm:pt modelId="{363CD636-60EC-4A70-814B-01E4E1F713AF}" type="pres">
      <dgm:prSet presAssocID="{53A85FF0-7FE1-4C2E-B3D6-DA59D121A456}" presName="hierRoot2" presStyleCnt="0">
        <dgm:presLayoutVars>
          <dgm:hierBranch/>
        </dgm:presLayoutVars>
      </dgm:prSet>
      <dgm:spPr/>
    </dgm:pt>
    <dgm:pt modelId="{9DA32CFE-3875-441A-83CA-0F49C1C380B2}" type="pres">
      <dgm:prSet presAssocID="{53A85FF0-7FE1-4C2E-B3D6-DA59D121A456}" presName="rootComposite" presStyleCnt="0"/>
      <dgm:spPr/>
    </dgm:pt>
    <dgm:pt modelId="{16DDAA41-1239-4DF4-AA7B-B391156EFD71}" type="pres">
      <dgm:prSet presAssocID="{53A85FF0-7FE1-4C2E-B3D6-DA59D121A456}" presName="rootText" presStyleLbl="node2" presStyleIdx="2" presStyleCnt="4" custScaleX="102108" custScaleY="114009">
        <dgm:presLayoutVars>
          <dgm:chPref val="3"/>
        </dgm:presLayoutVars>
      </dgm:prSet>
      <dgm:spPr/>
    </dgm:pt>
    <dgm:pt modelId="{00118D39-F0E5-49B5-8757-63AC8E8AF75A}" type="pres">
      <dgm:prSet presAssocID="{53A85FF0-7FE1-4C2E-B3D6-DA59D121A456}" presName="rootConnector" presStyleLbl="node2" presStyleIdx="2" presStyleCnt="4"/>
      <dgm:spPr/>
    </dgm:pt>
    <dgm:pt modelId="{CDDDD884-28F0-412E-9514-754AC8BE5EF5}" type="pres">
      <dgm:prSet presAssocID="{53A85FF0-7FE1-4C2E-B3D6-DA59D121A456}" presName="hierChild4" presStyleCnt="0"/>
      <dgm:spPr/>
    </dgm:pt>
    <dgm:pt modelId="{B923AE46-D0BF-427C-880B-5E60270CB3EA}" type="pres">
      <dgm:prSet presAssocID="{53A85FF0-7FE1-4C2E-B3D6-DA59D121A456}" presName="hierChild5" presStyleCnt="0"/>
      <dgm:spPr/>
    </dgm:pt>
    <dgm:pt modelId="{11F8798E-28F7-4B94-8CA3-0BD3EDF41CE4}" type="pres">
      <dgm:prSet presAssocID="{4A3ADD49-AA81-4176-91E7-A22922D48A7F}" presName="Name35" presStyleLbl="parChTrans1D2" presStyleIdx="3" presStyleCnt="4"/>
      <dgm:spPr/>
    </dgm:pt>
    <dgm:pt modelId="{28D250BB-0B5B-48BA-8713-DD484A9291A9}" type="pres">
      <dgm:prSet presAssocID="{F5DDCAED-461D-4865-903B-4CD981A29206}" presName="hierRoot2" presStyleCnt="0">
        <dgm:presLayoutVars>
          <dgm:hierBranch val="init"/>
        </dgm:presLayoutVars>
      </dgm:prSet>
      <dgm:spPr/>
    </dgm:pt>
    <dgm:pt modelId="{75FE54D6-F669-4E42-AC25-CC174A4D0C5B}" type="pres">
      <dgm:prSet presAssocID="{F5DDCAED-461D-4865-903B-4CD981A29206}" presName="rootComposite" presStyleCnt="0"/>
      <dgm:spPr/>
    </dgm:pt>
    <dgm:pt modelId="{00993D5D-7CEA-41EB-995E-376CBBA154C0}" type="pres">
      <dgm:prSet presAssocID="{F5DDCAED-461D-4865-903B-4CD981A29206}" presName="rootText" presStyleLbl="node2" presStyleIdx="3" presStyleCnt="4" custScaleX="113682" custScaleY="116512">
        <dgm:presLayoutVars>
          <dgm:chPref val="3"/>
        </dgm:presLayoutVars>
      </dgm:prSet>
      <dgm:spPr/>
    </dgm:pt>
    <dgm:pt modelId="{69638B8D-EE74-40AD-9AC1-FB3D99D2040E}" type="pres">
      <dgm:prSet presAssocID="{F5DDCAED-461D-4865-903B-4CD981A29206}" presName="rootConnector" presStyleLbl="node2" presStyleIdx="3" presStyleCnt="4"/>
      <dgm:spPr/>
    </dgm:pt>
    <dgm:pt modelId="{C0D34A7A-6201-46B2-89D4-B036BBBF3462}" type="pres">
      <dgm:prSet presAssocID="{F5DDCAED-461D-4865-903B-4CD981A29206}" presName="hierChild4" presStyleCnt="0"/>
      <dgm:spPr/>
    </dgm:pt>
    <dgm:pt modelId="{F726BFC1-B4A3-42A2-9333-56DA98CD069E}" type="pres">
      <dgm:prSet presAssocID="{F5DDCAED-461D-4865-903B-4CD981A29206}" presName="hierChild5" presStyleCnt="0"/>
      <dgm:spPr/>
    </dgm:pt>
    <dgm:pt modelId="{62708E77-F66C-4E7B-A378-7CBF359DE199}" type="pres">
      <dgm:prSet presAssocID="{13F88A39-2A1A-42C3-8DB5-9A425692D29A}" presName="hierChild3" presStyleCnt="0"/>
      <dgm:spPr/>
    </dgm:pt>
  </dgm:ptLst>
  <dgm:cxnLst>
    <dgm:cxn modelId="{7587C826-E829-4640-B56F-5FB2E1D760E7}" type="presOf" srcId="{13F88A39-2A1A-42C3-8DB5-9A425692D29A}" destId="{89B7B64E-F26E-41FE-A3E2-29412A43568C}" srcOrd="1" destOrd="0" presId="urn:microsoft.com/office/officeart/2005/8/layout/orgChart1"/>
    <dgm:cxn modelId="{D54A2F28-EF4D-4DD4-9743-E80ABB8BDF7B}" type="presOf" srcId="{80E09062-7B3C-4760-B104-9D8C5A209A72}" destId="{66FA2194-B0CE-4D85-8B63-FB01E7035B68}" srcOrd="0" destOrd="0" presId="urn:microsoft.com/office/officeart/2005/8/layout/orgChart1"/>
    <dgm:cxn modelId="{CB600E30-DC14-44C5-9B9A-8F3A3A457049}" type="presOf" srcId="{53A85FF0-7FE1-4C2E-B3D6-DA59D121A456}" destId="{00118D39-F0E5-49B5-8757-63AC8E8AF75A}" srcOrd="1" destOrd="0" presId="urn:microsoft.com/office/officeart/2005/8/layout/orgChart1"/>
    <dgm:cxn modelId="{2E1C6C30-080E-40FE-9603-740184862A4E}" type="presOf" srcId="{53A85FF0-7FE1-4C2E-B3D6-DA59D121A456}" destId="{16DDAA41-1239-4DF4-AA7B-B391156EFD71}" srcOrd="0" destOrd="0" presId="urn:microsoft.com/office/officeart/2005/8/layout/orgChart1"/>
    <dgm:cxn modelId="{D2CFF45B-51C4-4994-B520-C38C1B3EBBFB}" type="presOf" srcId="{F5DDCAED-461D-4865-903B-4CD981A29206}" destId="{00993D5D-7CEA-41EB-995E-376CBBA154C0}" srcOrd="0" destOrd="0" presId="urn:microsoft.com/office/officeart/2005/8/layout/orgChart1"/>
    <dgm:cxn modelId="{85B4355C-0CCC-4BCD-AF15-47FF8CE6E0DB}" type="presOf" srcId="{A36FA6D0-3DBF-4BE2-B3B2-749A79EA1DE7}" destId="{CAD3FABF-F708-4E65-82BF-1AFEA8A2866C}" srcOrd="0" destOrd="0" presId="urn:microsoft.com/office/officeart/2005/8/layout/orgChart1"/>
    <dgm:cxn modelId="{19AD6A5E-FD6C-46C8-A32E-AA3F73A39699}" type="presOf" srcId="{74D63FD7-E33D-4769-ABCC-48E439CC01C6}" destId="{C7F13040-2A47-4DF5-8B7A-C3932B46EED3}" srcOrd="0" destOrd="0" presId="urn:microsoft.com/office/officeart/2005/8/layout/orgChart1"/>
    <dgm:cxn modelId="{4DBD1463-C1E9-4562-9099-74401F47478D}" type="presOf" srcId="{9992E233-292F-4DAA-B1C0-54040D64ACB8}" destId="{35379B94-379A-46AB-A6F8-8EB835840B87}" srcOrd="0" destOrd="0" presId="urn:microsoft.com/office/officeart/2005/8/layout/orgChart1"/>
    <dgm:cxn modelId="{5FB7196D-CC58-40BB-8BDC-3F8AE5394EC3}" srcId="{13F88A39-2A1A-42C3-8DB5-9A425692D29A}" destId="{F5DDCAED-461D-4865-903B-4CD981A29206}" srcOrd="3" destOrd="0" parTransId="{4A3ADD49-AA81-4176-91E7-A22922D48A7F}" sibTransId="{9D3AB072-0C8B-4F91-A252-FFA4FC7945D3}"/>
    <dgm:cxn modelId="{FD03616D-B01E-49A2-8BBD-8BE89AEF622C}" type="presOf" srcId="{45CDF7B6-E1E1-4AB5-945D-579410ACEA47}" destId="{43ADF896-C7FD-48D4-9911-78E76549BCCA}" srcOrd="1" destOrd="0" presId="urn:microsoft.com/office/officeart/2005/8/layout/orgChart1"/>
    <dgm:cxn modelId="{B634AA57-2C10-4B60-B682-0B3097ECD192}" srcId="{13F88A39-2A1A-42C3-8DB5-9A425692D29A}" destId="{74D63FD7-E33D-4769-ABCC-48E439CC01C6}" srcOrd="1" destOrd="0" parTransId="{80E09062-7B3C-4760-B104-9D8C5A209A72}" sibTransId="{80F71B26-464E-45FD-AB69-7F073C3C5F17}"/>
    <dgm:cxn modelId="{AFA2A97E-C49D-4B6B-A6C3-1966ACC0068F}" type="presOf" srcId="{13F88A39-2A1A-42C3-8DB5-9A425692D29A}" destId="{4CEC38F0-8C96-48A4-B07D-41E5A4A37DF1}" srcOrd="0" destOrd="0" presId="urn:microsoft.com/office/officeart/2005/8/layout/orgChart1"/>
    <dgm:cxn modelId="{B0B01A89-3350-46F6-9419-B805D816F770}" srcId="{13F88A39-2A1A-42C3-8DB5-9A425692D29A}" destId="{53A85FF0-7FE1-4C2E-B3D6-DA59D121A456}" srcOrd="2" destOrd="0" parTransId="{B42EAEEF-05D0-4D0F-9630-A021A520589F}" sibTransId="{6930D000-44B2-491D-AE7B-A53089EAABD5}"/>
    <dgm:cxn modelId="{1F16FE8A-440C-48E3-AEFB-8C45A080A462}" type="presOf" srcId="{74D63FD7-E33D-4769-ABCC-48E439CC01C6}" destId="{F117DAE6-0126-4D48-8062-A2C160EB5A9A}" srcOrd="1" destOrd="0" presId="urn:microsoft.com/office/officeart/2005/8/layout/orgChart1"/>
    <dgm:cxn modelId="{97B22793-48EF-4ED2-A2F8-23A2A8666FB6}" srcId="{A36FA6D0-3DBF-4BE2-B3B2-749A79EA1DE7}" destId="{13F88A39-2A1A-42C3-8DB5-9A425692D29A}" srcOrd="0" destOrd="0" parTransId="{EA0EBAEC-40D2-416B-90FF-B100BC8EF6ED}" sibTransId="{D0E25CA7-C861-430F-951A-C16B0A74A783}"/>
    <dgm:cxn modelId="{6B4CCCAA-D331-4F75-9328-54909E54E8BB}" type="presOf" srcId="{F5DDCAED-461D-4865-903B-4CD981A29206}" destId="{69638B8D-EE74-40AD-9AC1-FB3D99D2040E}" srcOrd="1" destOrd="0" presId="urn:microsoft.com/office/officeart/2005/8/layout/orgChart1"/>
    <dgm:cxn modelId="{F15FA4AD-006C-4187-B7A6-587BD9025225}" srcId="{13F88A39-2A1A-42C3-8DB5-9A425692D29A}" destId="{45CDF7B6-E1E1-4AB5-945D-579410ACEA47}" srcOrd="0" destOrd="0" parTransId="{9992E233-292F-4DAA-B1C0-54040D64ACB8}" sibTransId="{09A43DCA-E102-41A5-BFDF-583786D68643}"/>
    <dgm:cxn modelId="{501D8DC7-AD90-41DB-AE1A-D14789F98AA2}" type="presOf" srcId="{4A3ADD49-AA81-4176-91E7-A22922D48A7F}" destId="{11F8798E-28F7-4B94-8CA3-0BD3EDF41CE4}" srcOrd="0" destOrd="0" presId="urn:microsoft.com/office/officeart/2005/8/layout/orgChart1"/>
    <dgm:cxn modelId="{EC76A3DA-A728-4E50-B63A-F28A29C567FF}" type="presOf" srcId="{B42EAEEF-05D0-4D0F-9630-A021A520589F}" destId="{34450B8C-10C8-40BE-B863-CA0ECE0CFA2C}" srcOrd="0" destOrd="0" presId="urn:microsoft.com/office/officeart/2005/8/layout/orgChart1"/>
    <dgm:cxn modelId="{1D4E27DF-061E-4545-8B6D-21F02D989DEF}" type="presOf" srcId="{45CDF7B6-E1E1-4AB5-945D-579410ACEA47}" destId="{FDC2CBE3-1F6E-4155-AA5B-B8D8DB8BB3B4}" srcOrd="0" destOrd="0" presId="urn:microsoft.com/office/officeart/2005/8/layout/orgChart1"/>
    <dgm:cxn modelId="{2EDCF12A-41BC-4DFE-AAE6-7822366F936C}" type="presParOf" srcId="{CAD3FABF-F708-4E65-82BF-1AFEA8A2866C}" destId="{041E6E16-0F67-4726-A62E-C4D4BA6F55E2}" srcOrd="0" destOrd="0" presId="urn:microsoft.com/office/officeart/2005/8/layout/orgChart1"/>
    <dgm:cxn modelId="{78F3FC05-FAEA-4820-91E3-816DC7F19410}" type="presParOf" srcId="{041E6E16-0F67-4726-A62E-C4D4BA6F55E2}" destId="{8310D5D6-51F8-43C4-9655-F3B45855E945}" srcOrd="0" destOrd="0" presId="urn:microsoft.com/office/officeart/2005/8/layout/orgChart1"/>
    <dgm:cxn modelId="{ACD7498E-8F48-4CB8-B068-A99E8FE65D1C}" type="presParOf" srcId="{8310D5D6-51F8-43C4-9655-F3B45855E945}" destId="{4CEC38F0-8C96-48A4-B07D-41E5A4A37DF1}" srcOrd="0" destOrd="0" presId="urn:microsoft.com/office/officeart/2005/8/layout/orgChart1"/>
    <dgm:cxn modelId="{E62163B9-0BD6-4D22-86DB-1CCEC4A3A81D}" type="presParOf" srcId="{8310D5D6-51F8-43C4-9655-F3B45855E945}" destId="{89B7B64E-F26E-41FE-A3E2-29412A43568C}" srcOrd="1" destOrd="0" presId="urn:microsoft.com/office/officeart/2005/8/layout/orgChart1"/>
    <dgm:cxn modelId="{D5759023-6CDE-4CD3-ACD1-2A243A907A67}" type="presParOf" srcId="{041E6E16-0F67-4726-A62E-C4D4BA6F55E2}" destId="{16F1F898-3E1E-4AF2-99DB-11CF5D1C1DD7}" srcOrd="1" destOrd="0" presId="urn:microsoft.com/office/officeart/2005/8/layout/orgChart1"/>
    <dgm:cxn modelId="{953E9B1D-0635-4718-9A02-271726242930}" type="presParOf" srcId="{16F1F898-3E1E-4AF2-99DB-11CF5D1C1DD7}" destId="{35379B94-379A-46AB-A6F8-8EB835840B87}" srcOrd="0" destOrd="0" presId="urn:microsoft.com/office/officeart/2005/8/layout/orgChart1"/>
    <dgm:cxn modelId="{5FCA1A4A-BBB2-48FB-B91A-F323BE399B4B}" type="presParOf" srcId="{16F1F898-3E1E-4AF2-99DB-11CF5D1C1DD7}" destId="{2604E193-E8ED-4825-9ACE-527960CF27DC}" srcOrd="1" destOrd="0" presId="urn:microsoft.com/office/officeart/2005/8/layout/orgChart1"/>
    <dgm:cxn modelId="{A4EF96AE-C4C6-43CE-872E-E4B58761DDB3}" type="presParOf" srcId="{2604E193-E8ED-4825-9ACE-527960CF27DC}" destId="{F3F315E0-D4F3-426C-92BC-352CE5C6B138}" srcOrd="0" destOrd="0" presId="urn:microsoft.com/office/officeart/2005/8/layout/orgChart1"/>
    <dgm:cxn modelId="{6A3D5C38-CEF5-45D7-B1D0-2B10A14C093A}" type="presParOf" srcId="{F3F315E0-D4F3-426C-92BC-352CE5C6B138}" destId="{FDC2CBE3-1F6E-4155-AA5B-B8D8DB8BB3B4}" srcOrd="0" destOrd="0" presId="urn:microsoft.com/office/officeart/2005/8/layout/orgChart1"/>
    <dgm:cxn modelId="{656E2001-812B-4CF1-8996-94C58E7336A0}" type="presParOf" srcId="{F3F315E0-D4F3-426C-92BC-352CE5C6B138}" destId="{43ADF896-C7FD-48D4-9911-78E76549BCCA}" srcOrd="1" destOrd="0" presId="urn:microsoft.com/office/officeart/2005/8/layout/orgChart1"/>
    <dgm:cxn modelId="{14F0C432-A636-4CE6-AF56-6A86E64E44CD}" type="presParOf" srcId="{2604E193-E8ED-4825-9ACE-527960CF27DC}" destId="{09A9CF54-D9D9-411D-A3F3-D572FED0F699}" srcOrd="1" destOrd="0" presId="urn:microsoft.com/office/officeart/2005/8/layout/orgChart1"/>
    <dgm:cxn modelId="{AC0E5C60-B1E8-4EE0-A5B1-6386A3543BB8}" type="presParOf" srcId="{2604E193-E8ED-4825-9ACE-527960CF27DC}" destId="{35F9ABF5-766E-4759-852E-95F618EA684F}" srcOrd="2" destOrd="0" presId="urn:microsoft.com/office/officeart/2005/8/layout/orgChart1"/>
    <dgm:cxn modelId="{DA2B9A68-F6FC-44DC-815A-3B2018B3DF8D}" type="presParOf" srcId="{16F1F898-3E1E-4AF2-99DB-11CF5D1C1DD7}" destId="{66FA2194-B0CE-4D85-8B63-FB01E7035B68}" srcOrd="2" destOrd="0" presId="urn:microsoft.com/office/officeart/2005/8/layout/orgChart1"/>
    <dgm:cxn modelId="{3C5CFEC5-72C6-4D89-9100-599D18E64893}" type="presParOf" srcId="{16F1F898-3E1E-4AF2-99DB-11CF5D1C1DD7}" destId="{1D90B196-1443-483D-9743-000622CB52E8}" srcOrd="3" destOrd="0" presId="urn:microsoft.com/office/officeart/2005/8/layout/orgChart1"/>
    <dgm:cxn modelId="{DA754C5D-EEF9-4F51-8C2B-A80D5BBA5368}" type="presParOf" srcId="{1D90B196-1443-483D-9743-000622CB52E8}" destId="{AEBD58D8-1207-4A65-AEA4-CF3333FFDB72}" srcOrd="0" destOrd="0" presId="urn:microsoft.com/office/officeart/2005/8/layout/orgChart1"/>
    <dgm:cxn modelId="{4F26DA33-0536-4FB5-A22F-D223A1B16CAB}" type="presParOf" srcId="{AEBD58D8-1207-4A65-AEA4-CF3333FFDB72}" destId="{C7F13040-2A47-4DF5-8B7A-C3932B46EED3}" srcOrd="0" destOrd="0" presId="urn:microsoft.com/office/officeart/2005/8/layout/orgChart1"/>
    <dgm:cxn modelId="{68D34320-8399-4AAD-A00A-20B3AE2622C1}" type="presParOf" srcId="{AEBD58D8-1207-4A65-AEA4-CF3333FFDB72}" destId="{F117DAE6-0126-4D48-8062-A2C160EB5A9A}" srcOrd="1" destOrd="0" presId="urn:microsoft.com/office/officeart/2005/8/layout/orgChart1"/>
    <dgm:cxn modelId="{25E8295A-BBEF-438F-A2E0-8FAF830982D6}" type="presParOf" srcId="{1D90B196-1443-483D-9743-000622CB52E8}" destId="{DCBD4B1F-1158-4B37-BD5A-B90908AD95EA}" srcOrd="1" destOrd="0" presId="urn:microsoft.com/office/officeart/2005/8/layout/orgChart1"/>
    <dgm:cxn modelId="{662A82F8-D685-4B0F-8393-03780818CFB3}" type="presParOf" srcId="{1D90B196-1443-483D-9743-000622CB52E8}" destId="{B9F47192-CA7A-490E-9938-A2AF0F4EEBC9}" srcOrd="2" destOrd="0" presId="urn:microsoft.com/office/officeart/2005/8/layout/orgChart1"/>
    <dgm:cxn modelId="{D4519D3A-F341-4E6C-9C66-753552C7CB20}" type="presParOf" srcId="{16F1F898-3E1E-4AF2-99DB-11CF5D1C1DD7}" destId="{34450B8C-10C8-40BE-B863-CA0ECE0CFA2C}" srcOrd="4" destOrd="0" presId="urn:microsoft.com/office/officeart/2005/8/layout/orgChart1"/>
    <dgm:cxn modelId="{3F35274A-0109-4226-99A8-EFB1DCABAA1D}" type="presParOf" srcId="{16F1F898-3E1E-4AF2-99DB-11CF5D1C1DD7}" destId="{363CD636-60EC-4A70-814B-01E4E1F713AF}" srcOrd="5" destOrd="0" presId="urn:microsoft.com/office/officeart/2005/8/layout/orgChart1"/>
    <dgm:cxn modelId="{BDA86F4D-D549-4E2E-92E6-9CAD0CC666B2}" type="presParOf" srcId="{363CD636-60EC-4A70-814B-01E4E1F713AF}" destId="{9DA32CFE-3875-441A-83CA-0F49C1C380B2}" srcOrd="0" destOrd="0" presId="urn:microsoft.com/office/officeart/2005/8/layout/orgChart1"/>
    <dgm:cxn modelId="{73CB80CF-B745-4E16-B074-9878B7DC6459}" type="presParOf" srcId="{9DA32CFE-3875-441A-83CA-0F49C1C380B2}" destId="{16DDAA41-1239-4DF4-AA7B-B391156EFD71}" srcOrd="0" destOrd="0" presId="urn:microsoft.com/office/officeart/2005/8/layout/orgChart1"/>
    <dgm:cxn modelId="{75DC7769-36E4-432F-A8AE-6B91BA37FE92}" type="presParOf" srcId="{9DA32CFE-3875-441A-83CA-0F49C1C380B2}" destId="{00118D39-F0E5-49B5-8757-63AC8E8AF75A}" srcOrd="1" destOrd="0" presId="urn:microsoft.com/office/officeart/2005/8/layout/orgChart1"/>
    <dgm:cxn modelId="{F1CC0188-EC39-4180-82EC-5F44BE47D1F6}" type="presParOf" srcId="{363CD636-60EC-4A70-814B-01E4E1F713AF}" destId="{CDDDD884-28F0-412E-9514-754AC8BE5EF5}" srcOrd="1" destOrd="0" presId="urn:microsoft.com/office/officeart/2005/8/layout/orgChart1"/>
    <dgm:cxn modelId="{74E17C63-A562-41E6-A7E4-03BCF2F7E6D2}" type="presParOf" srcId="{363CD636-60EC-4A70-814B-01E4E1F713AF}" destId="{B923AE46-D0BF-427C-880B-5E60270CB3EA}" srcOrd="2" destOrd="0" presId="urn:microsoft.com/office/officeart/2005/8/layout/orgChart1"/>
    <dgm:cxn modelId="{0FF007D7-D26C-4985-971F-CEFF50441D51}" type="presParOf" srcId="{16F1F898-3E1E-4AF2-99DB-11CF5D1C1DD7}" destId="{11F8798E-28F7-4B94-8CA3-0BD3EDF41CE4}" srcOrd="6" destOrd="0" presId="urn:microsoft.com/office/officeart/2005/8/layout/orgChart1"/>
    <dgm:cxn modelId="{5138D5B2-F9CD-48FE-8917-019B689501FF}" type="presParOf" srcId="{16F1F898-3E1E-4AF2-99DB-11CF5D1C1DD7}" destId="{28D250BB-0B5B-48BA-8713-DD484A9291A9}" srcOrd="7" destOrd="0" presId="urn:microsoft.com/office/officeart/2005/8/layout/orgChart1"/>
    <dgm:cxn modelId="{61AFDD31-B012-4F32-BCE2-71F3DE942A88}" type="presParOf" srcId="{28D250BB-0B5B-48BA-8713-DD484A9291A9}" destId="{75FE54D6-F669-4E42-AC25-CC174A4D0C5B}" srcOrd="0" destOrd="0" presId="urn:microsoft.com/office/officeart/2005/8/layout/orgChart1"/>
    <dgm:cxn modelId="{362FB03A-FF74-4F63-9F5A-1A3093DE43D5}" type="presParOf" srcId="{75FE54D6-F669-4E42-AC25-CC174A4D0C5B}" destId="{00993D5D-7CEA-41EB-995E-376CBBA154C0}" srcOrd="0" destOrd="0" presId="urn:microsoft.com/office/officeart/2005/8/layout/orgChart1"/>
    <dgm:cxn modelId="{97F0039C-B699-4A25-BB33-1C09AA2D1F27}" type="presParOf" srcId="{75FE54D6-F669-4E42-AC25-CC174A4D0C5B}" destId="{69638B8D-EE74-40AD-9AC1-FB3D99D2040E}" srcOrd="1" destOrd="0" presId="urn:microsoft.com/office/officeart/2005/8/layout/orgChart1"/>
    <dgm:cxn modelId="{A99316E7-A22A-41CB-B74C-915F0607EE3B}" type="presParOf" srcId="{28D250BB-0B5B-48BA-8713-DD484A9291A9}" destId="{C0D34A7A-6201-46B2-89D4-B036BBBF3462}" srcOrd="1" destOrd="0" presId="urn:microsoft.com/office/officeart/2005/8/layout/orgChart1"/>
    <dgm:cxn modelId="{08BEECF1-78E7-4295-8E26-CADE139EB56E}" type="presParOf" srcId="{28D250BB-0B5B-48BA-8713-DD484A9291A9}" destId="{F726BFC1-B4A3-42A2-9333-56DA98CD069E}" srcOrd="2" destOrd="0" presId="urn:microsoft.com/office/officeart/2005/8/layout/orgChart1"/>
    <dgm:cxn modelId="{B04BE9E7-510C-4C93-9095-70BBF0CB7D5D}" type="presParOf" srcId="{041E6E16-0F67-4726-A62E-C4D4BA6F55E2}" destId="{62708E77-F66C-4E7B-A378-7CBF359DE1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8798E-28F7-4B94-8CA3-0BD3EDF41CE4}">
      <dsp:nvSpPr>
        <dsp:cNvPr id="0" name=""/>
        <dsp:cNvSpPr/>
      </dsp:nvSpPr>
      <dsp:spPr>
        <a:xfrm>
          <a:off x="2047875" y="890447"/>
          <a:ext cx="1564190" cy="177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82"/>
              </a:lnTo>
              <a:lnTo>
                <a:pt x="1564190" y="88982"/>
              </a:lnTo>
              <a:lnTo>
                <a:pt x="1564190" y="177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50B8C-10C8-40BE-B863-CA0ECE0CFA2C}">
      <dsp:nvSpPr>
        <dsp:cNvPr id="0" name=""/>
        <dsp:cNvSpPr/>
      </dsp:nvSpPr>
      <dsp:spPr>
        <a:xfrm>
          <a:off x="2047875" y="890447"/>
          <a:ext cx="471871" cy="177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82"/>
              </a:lnTo>
              <a:lnTo>
                <a:pt x="471871" y="88982"/>
              </a:lnTo>
              <a:lnTo>
                <a:pt x="471871" y="177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A2194-B0CE-4D85-8B63-FB01E7035B68}">
      <dsp:nvSpPr>
        <dsp:cNvPr id="0" name=""/>
        <dsp:cNvSpPr/>
      </dsp:nvSpPr>
      <dsp:spPr>
        <a:xfrm>
          <a:off x="1480648" y="890447"/>
          <a:ext cx="567226" cy="177964"/>
        </a:xfrm>
        <a:custGeom>
          <a:avLst/>
          <a:gdLst/>
          <a:ahLst/>
          <a:cxnLst/>
          <a:rect l="0" t="0" r="0" b="0"/>
          <a:pathLst>
            <a:path>
              <a:moveTo>
                <a:pt x="567226" y="0"/>
              </a:moveTo>
              <a:lnTo>
                <a:pt x="567226" y="88982"/>
              </a:lnTo>
              <a:lnTo>
                <a:pt x="0" y="88982"/>
              </a:lnTo>
              <a:lnTo>
                <a:pt x="0" y="177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79B94-379A-46AB-A6F8-8EB835840B87}">
      <dsp:nvSpPr>
        <dsp:cNvPr id="0" name=""/>
        <dsp:cNvSpPr/>
      </dsp:nvSpPr>
      <dsp:spPr>
        <a:xfrm>
          <a:off x="438096" y="890447"/>
          <a:ext cx="1609778" cy="177964"/>
        </a:xfrm>
        <a:custGeom>
          <a:avLst/>
          <a:gdLst/>
          <a:ahLst/>
          <a:cxnLst/>
          <a:rect l="0" t="0" r="0" b="0"/>
          <a:pathLst>
            <a:path>
              <a:moveTo>
                <a:pt x="1609778" y="0"/>
              </a:moveTo>
              <a:lnTo>
                <a:pt x="1609778" y="88982"/>
              </a:lnTo>
              <a:lnTo>
                <a:pt x="0" y="88982"/>
              </a:lnTo>
              <a:lnTo>
                <a:pt x="0" y="177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C38F0-8C96-48A4-B07D-41E5A4A37DF1}">
      <dsp:nvSpPr>
        <dsp:cNvPr id="0" name=""/>
        <dsp:cNvSpPr/>
      </dsp:nvSpPr>
      <dsp:spPr>
        <a:xfrm>
          <a:off x="1624150" y="466723"/>
          <a:ext cx="847448" cy="4237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i="0" u="none" strike="noStrike" kern="1200" baseline="0">
            <a:latin typeface="Arial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Manager - Operations</a:t>
          </a:r>
        </a:p>
      </dsp:txBody>
      <dsp:txXfrm>
        <a:off x="1624150" y="466723"/>
        <a:ext cx="847448" cy="423724"/>
      </dsp:txXfrm>
    </dsp:sp>
    <dsp:sp modelId="{FDC2CBE3-1F6E-4155-AA5B-B8D8DB8BB3B4}">
      <dsp:nvSpPr>
        <dsp:cNvPr id="0" name=""/>
        <dsp:cNvSpPr/>
      </dsp:nvSpPr>
      <dsp:spPr>
        <a:xfrm>
          <a:off x="1986" y="1068411"/>
          <a:ext cx="872219" cy="473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/>
            </a:rPr>
            <a:t>Finance Assistant </a:t>
          </a:r>
        </a:p>
      </dsp:txBody>
      <dsp:txXfrm>
        <a:off x="1986" y="1068411"/>
        <a:ext cx="872219" cy="473346"/>
      </dsp:txXfrm>
    </dsp:sp>
    <dsp:sp modelId="{C7F13040-2A47-4DF5-8B7A-C3932B46EED3}">
      <dsp:nvSpPr>
        <dsp:cNvPr id="0" name=""/>
        <dsp:cNvSpPr/>
      </dsp:nvSpPr>
      <dsp:spPr>
        <a:xfrm>
          <a:off x="1052169" y="1068411"/>
          <a:ext cx="856956" cy="490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/>
            </a:rPr>
            <a:t>Finance Assistant</a:t>
          </a:r>
          <a:endParaRPr lang="en-GB" sz="800" kern="1200"/>
        </a:p>
      </dsp:txBody>
      <dsp:txXfrm>
        <a:off x="1052169" y="1068411"/>
        <a:ext cx="856956" cy="490058"/>
      </dsp:txXfrm>
    </dsp:sp>
    <dsp:sp modelId="{16DDAA41-1239-4DF4-AA7B-B391156EFD71}">
      <dsp:nvSpPr>
        <dsp:cNvPr id="0" name=""/>
        <dsp:cNvSpPr/>
      </dsp:nvSpPr>
      <dsp:spPr>
        <a:xfrm>
          <a:off x="2087090" y="1068411"/>
          <a:ext cx="865312" cy="4830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Assistant</a:t>
          </a:r>
        </a:p>
      </dsp:txBody>
      <dsp:txXfrm>
        <a:off x="2087090" y="1068411"/>
        <a:ext cx="865312" cy="483083"/>
      </dsp:txXfrm>
    </dsp:sp>
    <dsp:sp modelId="{00993D5D-7CEA-41EB-995E-376CBBA154C0}">
      <dsp:nvSpPr>
        <dsp:cNvPr id="0" name=""/>
        <dsp:cNvSpPr/>
      </dsp:nvSpPr>
      <dsp:spPr>
        <a:xfrm>
          <a:off x="3130367" y="1068411"/>
          <a:ext cx="963396" cy="493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Assistant</a:t>
          </a:r>
        </a:p>
      </dsp:txBody>
      <dsp:txXfrm>
        <a:off x="3130367" y="1068411"/>
        <a:ext cx="963396" cy="493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3</ap:Pages>
  <ap:Words>613</ap:Words>
  <ap:Characters>3495</ap:Characters>
  <ap:DocSecurity>4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Manchester City FC Ltd</ap:Company>
  <ap:LinksUpToDate>false</ap:LinksUpToDate>
  <ap:CharactersWithSpaces>4100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2014-09-03T12:55:00.0000000Z</lastPrinted>
  <dcterms:created xsi:type="dcterms:W3CDTF">2017-09-15T15:59:00.0000000Z</dcterms:created>
  <dcterms:modified xsi:type="dcterms:W3CDTF">2017-09-15T15:59:00.0000000Z</dcterms:modified>
</coreProperties>
</file>